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597"/>
        <w:gridCol w:w="401"/>
        <w:gridCol w:w="5081"/>
      </w:tblGrid>
      <w:tr w:rsidR="00272E51" w:rsidRPr="00950FA4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62255A" w:rsidRDefault="00272E51" w:rsidP="006324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225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C3027" w:rsidRPr="0062255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Reception</w:t>
            </w:r>
            <w:r w:rsidR="002E72BF" w:rsidRPr="0062255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  <w:t xml:space="preserve"> Learning Project WEEK </w:t>
            </w:r>
            <w:r w:rsidR="00D7406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  <w:r w:rsidRPr="0062255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  <w:t>-</w:t>
            </w:r>
            <w:r w:rsidR="008233C7" w:rsidRPr="0062255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D7406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n-GB"/>
              </w:rPr>
              <w:t>Space</w:t>
            </w:r>
          </w:p>
          <w:p w:rsidR="004F6DD3" w:rsidRPr="0062255A" w:rsidRDefault="004F6DD3" w:rsidP="006324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2255A">
              <w:rPr>
                <w:rFonts w:asciiTheme="majorHAnsi" w:eastAsia="Times New Roman" w:hAnsiTheme="majorHAnsi" w:cstheme="majorHAnsi"/>
                <w:b/>
                <w:color w:val="FFD966" w:themeColor="accent4" w:themeTint="99"/>
                <w:sz w:val="20"/>
                <w:szCs w:val="20"/>
                <w:lang w:eastAsia="en-GB"/>
              </w:rPr>
              <w:t xml:space="preserve">WB </w:t>
            </w:r>
            <w:r w:rsidR="00D7406B">
              <w:rPr>
                <w:rFonts w:asciiTheme="majorHAnsi" w:eastAsia="Times New Roman" w:hAnsiTheme="majorHAnsi" w:cstheme="majorHAnsi"/>
                <w:b/>
                <w:color w:val="FFD966" w:themeColor="accent4" w:themeTint="99"/>
                <w:sz w:val="20"/>
                <w:szCs w:val="20"/>
                <w:lang w:eastAsia="en-GB"/>
              </w:rPr>
              <w:t>6.7.</w:t>
            </w:r>
            <w:r w:rsidR="00123ED9" w:rsidRPr="0062255A">
              <w:rPr>
                <w:rFonts w:asciiTheme="majorHAnsi" w:eastAsia="Times New Roman" w:hAnsiTheme="majorHAnsi" w:cstheme="majorHAnsi"/>
                <w:b/>
                <w:color w:val="FFD966" w:themeColor="accent4" w:themeTint="99"/>
                <w:sz w:val="20"/>
                <w:szCs w:val="20"/>
                <w:lang w:eastAsia="en-GB"/>
              </w:rPr>
              <w:t>20</w:t>
            </w:r>
          </w:p>
        </w:tc>
      </w:tr>
      <w:tr w:rsidR="00272E51" w:rsidRPr="00950FA4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62255A" w:rsidRDefault="005A7112" w:rsidP="00A927C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2255A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DF9084" wp14:editId="59B80439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635</wp:posOffset>
                  </wp:positionV>
                  <wp:extent cx="533400" cy="543560"/>
                  <wp:effectExtent l="0" t="0" r="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E60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Hello my w</w:t>
            </w:r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onderful Barn Owls. Can I just say what a fantastic job you are all doing on </w:t>
            </w:r>
            <w:proofErr w:type="gramStart"/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seesaw.</w:t>
            </w:r>
            <w:proofErr w:type="gramEnd"/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F5E60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I l</w:t>
            </w:r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ove seeing all of your wonderful work on there</w:t>
            </w:r>
            <w:r w:rsidR="007F5E60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Here are the next set of activities for you to get stuck into. </w:t>
            </w:r>
            <w:r w:rsidR="00F533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I am looking forward to seeing some of you in school soon. </w:t>
            </w:r>
            <w:r w:rsidR="00A927C3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Keep up the good work.</w:t>
            </w:r>
            <w:r w:rsidR="007F5E60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272E51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love </w:t>
            </w:r>
            <w:r w:rsidR="007F5E60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Mrs Astley</w:t>
            </w:r>
            <w:r w:rsidR="00272E51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72E51" w:rsidRPr="00950FA4" w:rsidTr="00962109"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62255A" w:rsidRDefault="00272E51" w:rsidP="006324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Weekly Maths Tasks (Aim to do 1 per day)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E51" w:rsidRPr="0062255A" w:rsidRDefault="00272E51" w:rsidP="006324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E40F21"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Writing</w:t>
            </w:r>
            <w:r w:rsidRPr="0062255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Tasks (Aim to do 1 per day)</w:t>
            </w:r>
          </w:p>
        </w:tc>
      </w:tr>
      <w:tr w:rsidR="00E40F21" w:rsidRPr="00076DE7" w:rsidTr="00632425">
        <w:trPr>
          <w:trHeight w:val="247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F21" w:rsidRPr="00076DE7" w:rsidRDefault="00E40F21" w:rsidP="0063242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For Maths and En</w:t>
            </w:r>
            <w:r w:rsidR="00DF09A5" w:rsidRPr="00076DE7">
              <w:rPr>
                <w:rFonts w:asciiTheme="majorHAnsi" w:hAnsiTheme="majorHAnsi" w:cstheme="majorHAnsi"/>
                <w:sz w:val="20"/>
                <w:szCs w:val="20"/>
              </w:rPr>
              <w:t>glish this week we are using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the national academy online-classroom, which has some high quality resources. Please follow the links below to find the lessons that we wish you to follow. You will need a pencil and a workbook </w:t>
            </w:r>
            <w:r w:rsidR="00632425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or paper to record your work. 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The additional activities are voluntary.</w:t>
            </w:r>
          </w:p>
        </w:tc>
      </w:tr>
      <w:tr w:rsidR="00272E51" w:rsidRPr="00076DE7" w:rsidTr="005A3F1A">
        <w:trPr>
          <w:trHeight w:val="639"/>
        </w:trPr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D9" w:rsidRPr="00076DE7" w:rsidRDefault="00E40F21" w:rsidP="0063242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The topic this</w:t>
            </w:r>
            <w:r w:rsidR="00123ED9" w:rsidRPr="00076DE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week will be</w:t>
            </w:r>
            <w:r w:rsidR="000E1D14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Measures</w:t>
            </w:r>
          </w:p>
          <w:p w:rsidR="00F753E9" w:rsidRPr="00076DE7" w:rsidRDefault="00DF09A5" w:rsidP="0063242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https://www.thenational.academy/online-classroom/reception/maths#subjects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09A5" w:rsidRPr="00076DE7" w:rsidRDefault="000C3B77" w:rsidP="00DF09A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Story: </w:t>
            </w:r>
            <w:r w:rsidR="003157B3" w:rsidRPr="00076DE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</w:t>
            </w:r>
          </w:p>
          <w:p w:rsidR="00462CA3" w:rsidRPr="00076DE7" w:rsidRDefault="00DF09A5" w:rsidP="0063242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https://www.thenational.academy/online-classroom/reception/english#subjects</w:t>
            </w:r>
          </w:p>
        </w:tc>
      </w:tr>
      <w:tr w:rsidR="00632425" w:rsidRPr="00076DE7" w:rsidTr="00962109">
        <w:trPr>
          <w:trHeight w:val="1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399D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>esson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B51D75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Describe capacities of objects</w:t>
            </w:r>
          </w:p>
          <w:p w:rsidR="00632425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399D" w:rsidRPr="00076DE7" w:rsidRDefault="00632425" w:rsidP="00C2399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>esson 1</w:t>
            </w:r>
            <w:r w:rsidR="000B47A6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3965" w:rsidRPr="00076DE7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0B47A6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</w:t>
            </w:r>
          </w:p>
          <w:p w:rsidR="00632425" w:rsidRPr="00076DE7" w:rsidRDefault="00632425" w:rsidP="00C2399D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632425" w:rsidRPr="00076DE7" w:rsidTr="00C2399D">
        <w:trPr>
          <w:trHeight w:val="316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FFFFFF"/>
              </w:rPr>
              <w:t>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L</w:t>
            </w:r>
            <w:r w:rsidR="00C2399D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esson </w:t>
            </w:r>
            <w:r w:rsidR="00123ED9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2</w:t>
            </w:r>
            <w:r w:rsidR="00B51D75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- </w:t>
            </w:r>
            <w:r w:rsidR="003157B3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Compare volume of liquids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00B050"/>
                <w:sz w:val="20"/>
                <w:szCs w:val="20"/>
                <w:shd w:val="clear" w:color="auto" w:fill="FFFFFF"/>
              </w:rPr>
              <w:t>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DF09A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="00462CA3" w:rsidRPr="00076DE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51D75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Space: to listen to a story</w:t>
            </w:r>
          </w:p>
        </w:tc>
      </w:tr>
      <w:tr w:rsidR="00632425" w:rsidRPr="00076DE7" w:rsidTr="00962109">
        <w:trPr>
          <w:trHeight w:val="216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shd w:val="clear" w:color="auto" w:fill="FFFFFF"/>
              </w:rPr>
              <w:t>W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L</w:t>
            </w:r>
            <w:r w:rsidR="00C2399D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esson </w:t>
            </w:r>
            <w:r w:rsidR="007F5E60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3 </w:t>
            </w:r>
            <w:r w:rsidR="00B51D75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– </w:t>
            </w:r>
            <w:r w:rsidR="003157B3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Estimate lengths of objects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shd w:val="clear" w:color="auto" w:fill="FFFFFF"/>
              </w:rPr>
              <w:t>W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DF09A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="00E30BF4" w:rsidRPr="00076DE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B51D75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Space: to commit a story to memory</w:t>
            </w:r>
          </w:p>
        </w:tc>
      </w:tr>
      <w:tr w:rsidR="00632425" w:rsidRPr="00076DE7" w:rsidTr="00962109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CC66FF"/>
                <w:sz w:val="20"/>
                <w:szCs w:val="20"/>
                <w:shd w:val="clear" w:color="auto" w:fill="FFFFFF"/>
              </w:rPr>
            </w:pPr>
            <w:proofErr w:type="spellStart"/>
            <w:r w:rsidRPr="00076DE7">
              <w:rPr>
                <w:rFonts w:asciiTheme="majorHAnsi" w:hAnsiTheme="majorHAnsi" w:cstheme="majorHAnsi"/>
                <w:b/>
                <w:color w:val="CC66FF"/>
                <w:sz w:val="20"/>
                <w:szCs w:val="20"/>
                <w:shd w:val="clear" w:color="auto" w:fill="FFFFFF"/>
              </w:rPr>
              <w:t>Th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L</w:t>
            </w:r>
            <w:r w:rsidR="00C2399D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esson </w:t>
            </w:r>
            <w:r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4</w:t>
            </w:r>
            <w:r w:rsidR="00B51D75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- </w:t>
            </w:r>
            <w:r w:rsidR="003157B3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Compare weights of objects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CC66FF"/>
                <w:sz w:val="20"/>
                <w:szCs w:val="20"/>
                <w:shd w:val="clear" w:color="auto" w:fill="FFFFFF"/>
              </w:rPr>
            </w:pPr>
            <w:proofErr w:type="spellStart"/>
            <w:r w:rsidRPr="00076DE7">
              <w:rPr>
                <w:rFonts w:asciiTheme="majorHAnsi" w:hAnsiTheme="majorHAnsi" w:cstheme="majorHAnsi"/>
                <w:b/>
                <w:color w:val="CC66FF"/>
                <w:sz w:val="20"/>
                <w:szCs w:val="20"/>
                <w:shd w:val="clear" w:color="auto" w:fill="FFFFFF"/>
              </w:rPr>
              <w:t>Th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DF09A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="00462CA3" w:rsidRPr="00076DE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23ED9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Space: to describe a character’s appearance</w:t>
            </w:r>
          </w:p>
        </w:tc>
      </w:tr>
      <w:tr w:rsidR="00632425" w:rsidRPr="00076DE7" w:rsidTr="00962109">
        <w:trPr>
          <w:trHeight w:val="345"/>
        </w:trPr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FFC000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632425" w:rsidP="00632425">
            <w:pPr>
              <w:spacing w:after="0" w:line="240" w:lineRule="auto"/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L</w:t>
            </w:r>
            <w:r w:rsidR="00C2399D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esson </w:t>
            </w:r>
            <w:r w:rsidR="00B51D75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 xml:space="preserve">5- </w:t>
            </w:r>
            <w:r w:rsidR="003157B3" w:rsidRPr="00076DE7">
              <w:rPr>
                <w:rFonts w:asciiTheme="majorHAnsi" w:hAnsiTheme="majorHAnsi" w:cstheme="majorHAnsi"/>
                <w:color w:val="4A3241"/>
                <w:sz w:val="20"/>
                <w:szCs w:val="20"/>
                <w:shd w:val="clear" w:color="auto" w:fill="FFFFFF"/>
              </w:rPr>
              <w:t>Measure objects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25" w:rsidRPr="00076DE7" w:rsidRDefault="00632425" w:rsidP="00632425">
            <w:pPr>
              <w:spacing w:after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76DE7">
              <w:rPr>
                <w:rFonts w:asciiTheme="majorHAnsi" w:hAnsiTheme="majorHAnsi" w:cstheme="majorHAnsi"/>
                <w:b/>
                <w:color w:val="FFC000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2425" w:rsidRPr="00076DE7" w:rsidRDefault="005A3F1A" w:rsidP="00DF09A5">
            <w:pPr>
              <w:spacing w:after="31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C2399D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esson 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B51D75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r w:rsidR="003157B3" w:rsidRPr="00076DE7">
              <w:rPr>
                <w:rFonts w:asciiTheme="majorHAnsi" w:hAnsiTheme="majorHAnsi" w:cstheme="majorHAnsi"/>
                <w:sz w:val="20"/>
                <w:szCs w:val="20"/>
              </w:rPr>
              <w:t>Space: to write a sentence about a character</w:t>
            </w:r>
            <w:r w:rsidR="000B47A6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62109" w:rsidRPr="00076DE7" w:rsidTr="00C2399D">
        <w:trPr>
          <w:trHeight w:val="56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09" w:rsidRPr="00076DE7" w:rsidRDefault="00962109" w:rsidP="00C2399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  <w:t>Record your work on paper and upload it to Seesaw for us to see how well you are doing!</w:t>
            </w:r>
            <w:r w:rsidR="00C2399D" w:rsidRPr="00076DE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2399D" w:rsidRPr="00076DE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  <w:sym w:font="Wingdings" w:char="F04A"/>
            </w:r>
          </w:p>
        </w:tc>
      </w:tr>
      <w:tr w:rsidR="00962109" w:rsidRPr="00076DE7" w:rsidTr="00933E7C">
        <w:trPr>
          <w:trHeight w:val="1957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B9" w:rsidRPr="00076DE7" w:rsidRDefault="00E624B9" w:rsidP="00E624B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076DE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 xml:space="preserve">Additional ideas:  </w:t>
            </w:r>
          </w:p>
          <w:p w:rsidR="002A2BB4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Ask your child to make different rockets out of playdough or strips of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​ paper</w:t>
            </w:r>
            <w:proofErr w:type="gram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. Can they make a long rocket? A short rocket? A thick rocket?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Your child can compare objects from around the house or outside. Ask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​ them</w:t>
            </w:r>
            <w:proofErr w:type="gram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if the object is longer, the same length or shorter? Order the objects.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Work with your child to design a rocket using different 2D shapes.​ This could be done with 3D shapes if you have spare boxes and resources at home.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72386" w:rsidRPr="00076DE7" w:rsidRDefault="00872386" w:rsidP="00B10DBA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Ask your child to use Lego, blocks or cardboard boxes to build a tower​that is the same height as them, taller than them and shorter than them.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10B" w:rsidRPr="00076DE7" w:rsidRDefault="00962109" w:rsidP="00B51D75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Additional topic based ideas:</w:t>
            </w:r>
            <w:r w:rsidR="00594583" w:rsidRPr="00076D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249C0" w:rsidRPr="00076D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F410B" w:rsidRPr="00076D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72386" w:rsidRPr="00076D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  <w:p w:rsidR="00872386" w:rsidRPr="00076DE7" w:rsidRDefault="00872386" w:rsidP="00B51D75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​Ask your child to draw their own alien and label it. ​</w:t>
            </w:r>
            <w:r w:rsidRPr="00076DE7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CHALLENGE:</w:t>
            </w: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​Can they create a fact file for their alien using sentences? E.g. My alien lives on Mars.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386" w:rsidRPr="00076DE7" w:rsidRDefault="00872386" w:rsidP="00B51D75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Write an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​</w:t>
            </w:r>
            <w:proofErr w:type="gramEnd"/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"http://lovemybooks.co.uk/wp-content/uploads/2014/07/Qpootle-5-invitation.pdf" \t "_blank" </w:instrTex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invitation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​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to the alien to invite them to your very own space party.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386" w:rsidRPr="00076DE7" w:rsidRDefault="00872386" w:rsidP="00B51D75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​Your child can draw out or write their own menu for an alien. What does an alien eat? Moon-burgers, star 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biscuits or fruit rockets.  </w:t>
            </w:r>
          </w:p>
          <w:p w:rsidR="002A2BB4" w:rsidRPr="00076DE7" w:rsidRDefault="00872386" w:rsidP="000E1D1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Task your child with designing their own spaceship. Can they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​</w:t>
            </w:r>
            <w:r w:rsidRPr="00076DE7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 describe</w:t>
            </w:r>
            <w:proofErr w:type="gramEnd"/>
            <w:r w:rsidRPr="00076DE7">
              <w:rPr>
                <w:rStyle w:val="normaltextrun"/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how the machine would move and label it using verbs? 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32425" w:rsidRPr="00076DE7" w:rsidTr="00962109"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076DE7" w:rsidRDefault="00632425" w:rsidP="0096210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6D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Phonics/Spellings Tasks 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076DE7" w:rsidRDefault="00632425" w:rsidP="009621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6D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962109" w:rsidRPr="00076D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  <w:r w:rsidRPr="00076D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Tasks </w:t>
            </w:r>
          </w:p>
        </w:tc>
      </w:tr>
      <w:tr w:rsidR="00632425" w:rsidRPr="00076DE7" w:rsidTr="00A10AD2">
        <w:trPr>
          <w:trHeight w:val="1602"/>
        </w:trPr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7BC" w:rsidRPr="00076DE7" w:rsidRDefault="00081A28" w:rsidP="00FD67BC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Our spellings thi</w:t>
            </w:r>
            <w:r w:rsidR="00076DE7" w:rsidRPr="00076DE7">
              <w:rPr>
                <w:rFonts w:asciiTheme="majorHAnsi" w:hAnsiTheme="majorHAnsi" w:cstheme="majorHAnsi"/>
                <w:sz w:val="20"/>
                <w:szCs w:val="20"/>
              </w:rPr>
              <w:t>s week</w:t>
            </w:r>
            <w:r w:rsidR="00507582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are phase 3 tricky words</w:t>
            </w:r>
            <w:r w:rsidR="00123ED9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4249C0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249C0" w:rsidRPr="00076DE7" w:rsidRDefault="00076DE7" w:rsidP="00FD67BC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You, all, are, her</w:t>
            </w:r>
          </w:p>
          <w:p w:rsidR="00EC3027" w:rsidRPr="00076DE7" w:rsidRDefault="00507582" w:rsidP="00FD67BC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I would like you to be really confident with spelling and reading these words. Try to put these words into sentences.</w:t>
            </w:r>
          </w:p>
          <w:p w:rsidR="00A10AD2" w:rsidRPr="00076DE7" w:rsidRDefault="00A10AD2" w:rsidP="00FD67BC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sz w:val="20"/>
                <w:szCs w:val="20"/>
              </w:rPr>
              <w:t>This is day by day planning for those of you who would like more detail. If not just play the games on phase 4 and phase 5.</w:t>
            </w:r>
            <w:r w:rsidR="004249C0" w:rsidRPr="00076D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10AD2" w:rsidRPr="00076DE7" w:rsidRDefault="00076DE7" w:rsidP="00632425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D15DAD" w:rsidRPr="00076DE7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https://www.phonicsplay.co.uk/member-only/Planning.htm</w:t>
              </w:r>
            </w:hyperlink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2386" w:rsidRPr="00076DE7" w:rsidRDefault="00872386" w:rsidP="000B47A6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Listen to a space themed online story,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​</w:t>
            </w:r>
            <w:proofErr w:type="gramEnd"/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"https://safeyoutube.net/w/ZYg6" \t "_blank" </w:instrTex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Aliens Love Underpants</w:t>
            </w:r>
            <w:r w:rsidRPr="00076DE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076DE7">
              <w:rPr>
                <w:rStyle w:val="normaltextrun"/>
                <w:rFonts w:asciiTheme="majorHAnsi" w:hAnsiTheme="majorHAnsi" w:cstheme="majorHAnsi"/>
                <w:color w:val="1155CC"/>
                <w:sz w:val="20"/>
                <w:szCs w:val="20"/>
                <w:shd w:val="clear" w:color="auto" w:fill="FFFFFF"/>
              </w:rPr>
              <w:t>​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 ​</w:t>
            </w:r>
            <w:hyperlink r:id="rId10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Roaring</w:t>
              </w:r>
            </w:hyperlink>
            <w:hyperlink r:id="rId11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 </w:t>
              </w:r>
            </w:hyperlink>
            <w:hyperlink r:id="rId12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Rockets</w:t>
              </w:r>
            </w:hyperlink>
            <w:r w:rsidRPr="00076DE7">
              <w:rPr>
                <w:rStyle w:val="normaltextrun"/>
                <w:rFonts w:asciiTheme="majorHAnsi" w:hAnsiTheme="majorHAnsi" w:cstheme="majorHAnsi"/>
                <w:color w:val="1155CC"/>
                <w:sz w:val="20"/>
                <w:szCs w:val="20"/>
                <w:shd w:val="clear" w:color="auto" w:fill="FFFFFF"/>
              </w:rPr>
              <w:t>​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and</w:t>
            </w:r>
            <w:r w:rsidRPr="00076DE7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​</w:t>
            </w:r>
            <w:hyperlink r:id="rId13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Whatever Next?</w:t>
              </w:r>
            </w:hyperlink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The Way Back Home </w:t>
            </w:r>
            <w:r w:rsidRPr="00076DE7">
              <w:rPr>
                <w:rStyle w:val="normaltextrun"/>
                <w:rFonts w:asciiTheme="majorHAnsi" w:hAnsiTheme="majorHAnsi" w:cstheme="majorHAnsi"/>
                <w:color w:val="1155CC"/>
                <w:sz w:val="20"/>
                <w:szCs w:val="20"/>
                <w:shd w:val="clear" w:color="auto" w:fill="FFFFFF"/>
              </w:rPr>
              <w:t>​</w:t>
            </w:r>
            <w:hyperlink r:id="rId14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</w:hyperlink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Which is your favourite?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Why?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410B" w:rsidRPr="00076DE7" w:rsidRDefault="00872386" w:rsidP="000B47A6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Using the space stories as a starting point, ask your child to make up</w:t>
            </w:r>
            <w:proofErr w:type="gram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​ their</w:t>
            </w:r>
            <w:proofErr w:type="gram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own story about space. It could use the same characters or settings as one of the stories you have shared together.</w:t>
            </w:r>
            <w:r w:rsidR="008357FC"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57FC" w:rsidRPr="00076DE7" w:rsidRDefault="008357FC" w:rsidP="000B47A6">
            <w:pPr>
              <w:pStyle w:val="NormalWeb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8357FC" w:rsidRPr="00076DE7" w:rsidRDefault="008357FC" w:rsidP="000B47A6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2425" w:rsidRPr="00076DE7" w:rsidTr="00632425">
        <w:trPr>
          <w:trHeight w:val="164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425" w:rsidRPr="00076DE7" w:rsidRDefault="00632425" w:rsidP="006324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76DE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Learning Project - to be done throughout the week: </w:t>
            </w:r>
          </w:p>
        </w:tc>
      </w:tr>
      <w:tr w:rsidR="00632425" w:rsidRPr="00076DE7" w:rsidTr="00632425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right="12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Remarkable Rockets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Use junk modelling or craft items you have around your house to create your own rocket. Toilet roll tubes are a good starting point. You could have rocket races in the garden: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firstLine="114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○Tie a string up at an angle or use the washing line.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firstLine="114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○Blow up a balloon and </w:t>
            </w:r>
            <w:proofErr w:type="spell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sellotape</w:t>
            </w:r>
            <w:proofErr w:type="spell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 it to your rocket. Hold the end of the balloon but do not tie it.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firstLine="1140"/>
              <w:textAlignment w:val="baseline"/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○Let the balloon go and watch your rocket fly! 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right="195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Explore Space Online</w:t>
            </w: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Support your child in looking at the Earth from space using the </w:t>
            </w:r>
            <w:hyperlink r:id="rId15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sz w:val="20"/>
                  <w:szCs w:val="20"/>
                  <w:u w:val="single"/>
                </w:rPr>
                <w:t>Google Earth</w:t>
              </w:r>
            </w:hyperlink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​</w:t>
            </w:r>
            <w:r w:rsidRPr="00076DE7">
              <w:rPr>
                <w:rStyle w:val="normaltextrun"/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 </w:t>
            </w:r>
            <w:hyperlink r:id="rId16" w:tgtFrame="_blank" w:history="1">
              <w:r w:rsidRPr="00076DE7">
                <w:rPr>
                  <w:rStyle w:val="normaltextrun"/>
                  <w:rFonts w:asciiTheme="majorHAnsi" w:hAnsiTheme="majorHAnsi" w:cstheme="majorHAnsi"/>
                  <w:color w:val="000000"/>
                  <w:sz w:val="20"/>
                  <w:szCs w:val="20"/>
                </w:rPr>
                <w:t>p</w:t>
              </w:r>
            </w:hyperlink>
            <w:r w:rsidRPr="00076DE7">
              <w:rPr>
                <w:rStyle w:val="normaltextrun"/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​</w:t>
            </w:r>
            <w:proofErr w:type="spell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rogramme</w:t>
            </w:r>
            <w:proofErr w:type="spell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 and identifying simple features such as water.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Can you find your home? What does your child notice about the surrounding area? 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Have a Space Themed Party/Picnic</w:t>
            </w: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Support your child to use tin foil to create shiny space suits for their teddies and dolls. They could have a space-themed teddy bear’s picnic afterwards where they share the biscuits in the next activity!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Make yummy star biscuits to share at the picnic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. T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hey could share them at their space themed teddy bear’s picnic. </w:t>
            </w: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right="195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​</w:t>
            </w: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357FC" w:rsidRPr="00076DE7" w:rsidRDefault="008357FC" w:rsidP="008357FC">
            <w:pPr>
              <w:pStyle w:val="paragraph"/>
              <w:spacing w:before="0" w:beforeAutospacing="0" w:after="0" w:afterAutospacing="0"/>
              <w:ind w:right="195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Make a Textured Planet</w:t>
            </w:r>
            <w:r w:rsidRPr="00076DE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081A28" w:rsidRPr="00076DE7" w:rsidRDefault="008357FC" w:rsidP="008357F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Work with your child to create a replica of a planet. You could </w:t>
            </w:r>
            <w:proofErr w:type="spell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papier</w:t>
            </w:r>
            <w:proofErr w:type="spell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proofErr w:type="spellStart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mache</w:t>
            </w:r>
            <w:proofErr w:type="spellEnd"/>
            <w:r w:rsidRPr="00076DE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 a balloon, or colour, paint or stick bits of materials on to the card to create textured effects. This shaving foam paint technique (see picture) creates a great textured finish when dry. Simply spray shaving foam onto a plate and drop in food colouring or poster paint. </w:t>
            </w:r>
            <w:r w:rsidRPr="00076DE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:rsidR="000151E1" w:rsidRPr="00076DE7" w:rsidRDefault="000151E1" w:rsidP="00962109">
      <w:pPr>
        <w:spacing w:after="0" w:line="240" w:lineRule="auto"/>
        <w:textAlignment w:val="baseline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0151E1" w:rsidRPr="00076DE7" w:rsidSect="005A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4"/>
    <w:rsid w:val="000151E1"/>
    <w:rsid w:val="00022AAB"/>
    <w:rsid w:val="0004164D"/>
    <w:rsid w:val="000453BF"/>
    <w:rsid w:val="00073965"/>
    <w:rsid w:val="00076DE7"/>
    <w:rsid w:val="00081A28"/>
    <w:rsid w:val="000B47A6"/>
    <w:rsid w:val="000C3B77"/>
    <w:rsid w:val="000C67DE"/>
    <w:rsid w:val="000E1D14"/>
    <w:rsid w:val="00103BB0"/>
    <w:rsid w:val="00123ED9"/>
    <w:rsid w:val="001C142A"/>
    <w:rsid w:val="001F421E"/>
    <w:rsid w:val="00272E51"/>
    <w:rsid w:val="002A0293"/>
    <w:rsid w:val="002A2BB4"/>
    <w:rsid w:val="002C73EB"/>
    <w:rsid w:val="002E72BF"/>
    <w:rsid w:val="00303523"/>
    <w:rsid w:val="003157B3"/>
    <w:rsid w:val="0035627E"/>
    <w:rsid w:val="00365166"/>
    <w:rsid w:val="003832CB"/>
    <w:rsid w:val="003B3E83"/>
    <w:rsid w:val="00414FDA"/>
    <w:rsid w:val="004249C0"/>
    <w:rsid w:val="00462CA3"/>
    <w:rsid w:val="004D0AFF"/>
    <w:rsid w:val="004F6DD3"/>
    <w:rsid w:val="00507582"/>
    <w:rsid w:val="00594583"/>
    <w:rsid w:val="005947BC"/>
    <w:rsid w:val="005A313F"/>
    <w:rsid w:val="005A3F1A"/>
    <w:rsid w:val="005A7112"/>
    <w:rsid w:val="006162A0"/>
    <w:rsid w:val="0062255A"/>
    <w:rsid w:val="00632425"/>
    <w:rsid w:val="00664DB4"/>
    <w:rsid w:val="006A7D7C"/>
    <w:rsid w:val="00720C06"/>
    <w:rsid w:val="007F5E60"/>
    <w:rsid w:val="008233C7"/>
    <w:rsid w:val="008357FC"/>
    <w:rsid w:val="00872386"/>
    <w:rsid w:val="00897906"/>
    <w:rsid w:val="00927A49"/>
    <w:rsid w:val="00933E7C"/>
    <w:rsid w:val="00950FA4"/>
    <w:rsid w:val="00962109"/>
    <w:rsid w:val="009C47C2"/>
    <w:rsid w:val="009F68F5"/>
    <w:rsid w:val="00A10AD2"/>
    <w:rsid w:val="00A21BE8"/>
    <w:rsid w:val="00A927C3"/>
    <w:rsid w:val="00B51D75"/>
    <w:rsid w:val="00BD16E5"/>
    <w:rsid w:val="00BF410B"/>
    <w:rsid w:val="00C2399D"/>
    <w:rsid w:val="00C820BF"/>
    <w:rsid w:val="00D15988"/>
    <w:rsid w:val="00D15DAD"/>
    <w:rsid w:val="00D41ACA"/>
    <w:rsid w:val="00D7406B"/>
    <w:rsid w:val="00DA52F4"/>
    <w:rsid w:val="00DD0011"/>
    <w:rsid w:val="00DF0672"/>
    <w:rsid w:val="00DF09A5"/>
    <w:rsid w:val="00E21A9A"/>
    <w:rsid w:val="00E23320"/>
    <w:rsid w:val="00E30BF4"/>
    <w:rsid w:val="00E361A8"/>
    <w:rsid w:val="00E40F21"/>
    <w:rsid w:val="00E624B9"/>
    <w:rsid w:val="00EC3027"/>
    <w:rsid w:val="00F53370"/>
    <w:rsid w:val="00F662E8"/>
    <w:rsid w:val="00F74C80"/>
    <w:rsid w:val="00F753E9"/>
    <w:rsid w:val="00F905BB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9917"/>
  <w15:chartTrackingRefBased/>
  <w15:docId w15:val="{DD905F44-1612-4792-8505-74355B8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0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5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D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41ACA"/>
  </w:style>
  <w:style w:type="character" w:customStyle="1" w:styleId="contextualspellingandgrammarerror">
    <w:name w:val="contextualspellingandgrammarerror"/>
    <w:basedOn w:val="DefaultParagraphFont"/>
    <w:rsid w:val="00D41ACA"/>
  </w:style>
  <w:style w:type="paragraph" w:customStyle="1" w:styleId="paragraph">
    <w:name w:val="paragraph"/>
    <w:basedOn w:val="Normal"/>
    <w:rsid w:val="009F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F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1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youtube.net/w/tZg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youtube.net/w/mZg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arth.google.com/web/@13.66454264,-49.21573769,-9866.46203551a,37211930.69500923d,35y,0h,0t,0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youtube.net/w/mZg6" TargetMode="External"/><Relationship Id="rId5" Type="http://schemas.openxmlformats.org/officeDocument/2006/relationships/styles" Target="styles.xml"/><Relationship Id="rId15" Type="http://schemas.openxmlformats.org/officeDocument/2006/relationships/hyperlink" Target="https://earth.google.com/web/@13.66454264,-49.21573769,-9866.46203551a,37211930.69500923d,35y,0h,0t,0r" TargetMode="External"/><Relationship Id="rId10" Type="http://schemas.openxmlformats.org/officeDocument/2006/relationships/hyperlink" Target="https://safeyoutube.net/w/mZg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onicsplay.co.uk/member-only/Planning.htm" TargetMode="External"/><Relationship Id="rId14" Type="http://schemas.openxmlformats.org/officeDocument/2006/relationships/hyperlink" Target="https://safeyoutube.net/w/tZ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8" ma:contentTypeDescription="Create a new document." ma:contentTypeScope="" ma:versionID="8bfb00a8e671f8f2b8e33e2750188be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217c0676bc25c241c3ba02042c0b8871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05A27-ABE0-4E65-AE2F-6EB2AC626311}">
  <ds:schemaRefs>
    <ds:schemaRef ds:uri="http://schemas.microsoft.com/office/2006/metadata/properties"/>
    <ds:schemaRef ds:uri="f34d9cbf-7e82-4ce0-9243-a3962cf21963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602EAE-7C01-4909-8670-829C54500506}"/>
</file>

<file path=customXml/itemProps3.xml><?xml version="1.0" encoding="utf-8"?>
<ds:datastoreItem xmlns:ds="http://schemas.openxmlformats.org/officeDocument/2006/customXml" ds:itemID="{8A982A20-3EDE-4DAA-ABD9-C71409A11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Nia Astley</cp:lastModifiedBy>
  <cp:revision>12</cp:revision>
  <dcterms:created xsi:type="dcterms:W3CDTF">2020-07-01T08:50:00Z</dcterms:created>
  <dcterms:modified xsi:type="dcterms:W3CDTF">2020-07-01T09:13:00Z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