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1"/>
        <w:tblW w:w="10480" w:type="dxa"/>
        <w:tblCellMar>
          <w:top w:w="15" w:type="dxa"/>
          <w:left w:w="15" w:type="dxa"/>
          <w:bottom w:w="15" w:type="dxa"/>
          <w:right w:w="15" w:type="dxa"/>
        </w:tblCellMar>
        <w:tblLook w:val="04A0" w:firstRow="1" w:lastRow="0" w:firstColumn="1" w:lastColumn="0" w:noHBand="0" w:noVBand="1"/>
      </w:tblPr>
      <w:tblGrid>
        <w:gridCol w:w="4952"/>
        <w:gridCol w:w="5528"/>
      </w:tblGrid>
      <w:tr w:rsidR="00272E51" w:rsidRPr="00950FA4" w:rsidTr="00272E51">
        <w:trPr>
          <w:trHeight w:val="420"/>
        </w:trPr>
        <w:tc>
          <w:tcPr>
            <w:tcW w:w="10480"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272E51" w:rsidRDefault="00272E51" w:rsidP="00272E51">
            <w:pPr>
              <w:spacing w:after="0" w:line="240" w:lineRule="auto"/>
              <w:jc w:val="center"/>
              <w:rPr>
                <w:rFonts w:ascii="Arial" w:eastAsia="Times New Roman" w:hAnsi="Arial" w:cs="Arial"/>
                <w:b/>
                <w:bCs/>
                <w:color w:val="FFFFFF"/>
                <w:lang w:eastAsia="en-GB"/>
              </w:rPr>
            </w:pPr>
            <w:r>
              <w:tab/>
            </w:r>
            <w:r w:rsidRPr="00950FA4">
              <w:rPr>
                <w:rFonts w:ascii="Arial" w:eastAsia="Times New Roman" w:hAnsi="Arial" w:cs="Arial"/>
                <w:b/>
                <w:bCs/>
                <w:color w:val="FFFFFF"/>
                <w:lang w:eastAsia="en-GB"/>
              </w:rPr>
              <w:t>Learning Project WEEK 3 - Viewpoints </w:t>
            </w:r>
          </w:p>
          <w:p w:rsidR="004F6DD3" w:rsidRPr="00950FA4" w:rsidRDefault="004F6DD3" w:rsidP="00272E51">
            <w:pPr>
              <w:spacing w:after="0" w:line="240" w:lineRule="auto"/>
              <w:jc w:val="center"/>
              <w:rPr>
                <w:rFonts w:ascii="Times New Roman" w:eastAsia="Times New Roman" w:hAnsi="Times New Roman" w:cs="Times New Roman"/>
                <w:sz w:val="24"/>
                <w:szCs w:val="24"/>
                <w:lang w:eastAsia="en-GB"/>
              </w:rPr>
            </w:pPr>
            <w:r w:rsidRPr="006A7D7C">
              <w:rPr>
                <w:rFonts w:ascii="Arial" w:eastAsia="Times New Roman" w:hAnsi="Arial" w:cs="Arial"/>
                <w:b/>
                <w:color w:val="FFD966" w:themeColor="accent4" w:themeTint="99"/>
                <w:sz w:val="20"/>
                <w:szCs w:val="20"/>
                <w:lang w:eastAsia="en-GB"/>
              </w:rPr>
              <w:t>WB 13.4.20</w:t>
            </w:r>
          </w:p>
        </w:tc>
      </w:tr>
      <w:tr w:rsidR="00272E51" w:rsidRPr="00950FA4" w:rsidTr="00272E51">
        <w:trPr>
          <w:trHeight w:val="420"/>
        </w:trPr>
        <w:tc>
          <w:tcPr>
            <w:tcW w:w="10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2E51" w:rsidRDefault="00272E51" w:rsidP="00272E51">
            <w:pPr>
              <w:spacing w:after="0" w:line="240" w:lineRule="auto"/>
              <w:jc w:val="center"/>
              <w:rPr>
                <w:rFonts w:ascii="Arial" w:eastAsia="Times New Roman" w:hAnsi="Arial" w:cs="Arial"/>
                <w:b/>
                <w:bCs/>
                <w:color w:val="000000"/>
                <w:lang w:eastAsia="en-GB"/>
              </w:rPr>
            </w:pPr>
            <w:r>
              <w:rPr>
                <w:noProof/>
                <w:lang w:eastAsia="en-GB"/>
              </w:rPr>
              <w:drawing>
                <wp:anchor distT="0" distB="0" distL="114300" distR="114300" simplePos="0" relativeHeight="251664384" behindDoc="1" locked="0" layoutInCell="1" allowOverlap="1" wp14:anchorId="62A71D7E" wp14:editId="40234D9B">
                  <wp:simplePos x="0" y="0"/>
                  <wp:positionH relativeFrom="column">
                    <wp:posOffset>5857875</wp:posOffset>
                  </wp:positionH>
                  <wp:positionV relativeFrom="paragraph">
                    <wp:posOffset>0</wp:posOffset>
                  </wp:positionV>
                  <wp:extent cx="676275" cy="802005"/>
                  <wp:effectExtent l="0" t="0" r="9525" b="0"/>
                  <wp:wrapTight wrapText="bothSides">
                    <wp:wrapPolygon edited="0">
                      <wp:start x="0" y="0"/>
                      <wp:lineTo x="0" y="21036"/>
                      <wp:lineTo x="21296" y="21036"/>
                      <wp:lineTo x="21296"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02" t="3217" r="16442"/>
                          <a:stretch/>
                        </pic:blipFill>
                        <pic:spPr bwMode="auto">
                          <a:xfrm>
                            <a:off x="0" y="0"/>
                            <a:ext cx="67627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en-GB"/>
              </w:rPr>
              <w:drawing>
                <wp:anchor distT="0" distB="0" distL="114300" distR="114300" simplePos="0" relativeHeight="251663360" behindDoc="0" locked="0" layoutInCell="1" allowOverlap="1" wp14:anchorId="2564FD31" wp14:editId="2E51F806">
                  <wp:simplePos x="0" y="0"/>
                  <wp:positionH relativeFrom="margin">
                    <wp:posOffset>44450</wp:posOffset>
                  </wp:positionH>
                  <wp:positionV relativeFrom="paragraph">
                    <wp:posOffset>0</wp:posOffset>
                  </wp:positionV>
                  <wp:extent cx="803275" cy="819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275" cy="8191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00000"/>
                <w:lang w:eastAsia="en-GB"/>
              </w:rPr>
              <w:t xml:space="preserve">Hello my lovely Snowy Owls! I hope you are all doing ok! Here are some activities for you to get stuck into this week. We’re </w:t>
            </w:r>
            <w:r>
              <w:rPr>
                <w:rFonts w:ascii="Arial" w:eastAsia="Times New Roman" w:hAnsi="Arial" w:cs="Arial"/>
                <w:b/>
                <w:bCs/>
                <w:color w:val="000000"/>
                <w:lang w:eastAsia="en-GB"/>
              </w:rPr>
              <w:t xml:space="preserve">still </w:t>
            </w:r>
            <w:r>
              <w:rPr>
                <w:rFonts w:ascii="Arial" w:eastAsia="Times New Roman" w:hAnsi="Arial" w:cs="Arial"/>
                <w:b/>
                <w:bCs/>
                <w:color w:val="000000"/>
                <w:lang w:eastAsia="en-GB"/>
              </w:rPr>
              <w:t xml:space="preserve">missing you all!   </w:t>
            </w:r>
          </w:p>
          <w:p w:rsidR="00272E51" w:rsidRPr="00E97BC6" w:rsidRDefault="00272E51" w:rsidP="00272E51">
            <w:pPr>
              <w:spacing w:after="0" w:line="240" w:lineRule="auto"/>
              <w:jc w:val="center"/>
              <w:rPr>
                <w:rFonts w:ascii="Arial" w:eastAsia="Times New Roman" w:hAnsi="Arial" w:cs="Arial"/>
                <w:b/>
                <w:bCs/>
                <w:color w:val="000000"/>
                <w:sz w:val="28"/>
                <w:szCs w:val="28"/>
                <w:lang w:eastAsia="en-GB"/>
              </w:rPr>
            </w:pPr>
            <w:r w:rsidRPr="00E97BC6">
              <w:rPr>
                <w:rFonts w:ascii="Bradley Hand ITC" w:eastAsia="Times New Roman" w:hAnsi="Bradley Hand ITC" w:cs="Arial"/>
                <w:b/>
                <w:bCs/>
                <w:color w:val="000000"/>
                <w:sz w:val="28"/>
                <w:szCs w:val="28"/>
                <w:lang w:eastAsia="en-GB"/>
              </w:rPr>
              <w:t>love</w:t>
            </w:r>
            <w:r w:rsidRPr="00E97BC6">
              <w:rPr>
                <w:rFonts w:ascii="Arial" w:eastAsia="Times New Roman" w:hAnsi="Arial" w:cs="Arial"/>
                <w:b/>
                <w:bCs/>
                <w:color w:val="000000"/>
                <w:sz w:val="28"/>
                <w:szCs w:val="28"/>
                <w:lang w:eastAsia="en-GB"/>
              </w:rPr>
              <w:t xml:space="preserve"> </w:t>
            </w:r>
            <w:r w:rsidRPr="00E97BC6">
              <w:rPr>
                <w:rFonts w:ascii="Bradley Hand ITC" w:eastAsia="Times New Roman" w:hAnsi="Bradley Hand ITC" w:cs="Arial"/>
                <w:b/>
                <w:bCs/>
                <w:color w:val="000000"/>
                <w:sz w:val="28"/>
                <w:szCs w:val="28"/>
                <w:lang w:eastAsia="en-GB"/>
              </w:rPr>
              <w:t>Mrs Madin and Mrs Tate</w:t>
            </w:r>
            <w:r w:rsidRPr="00E97BC6">
              <w:rPr>
                <w:rFonts w:ascii="Arial" w:eastAsia="Times New Roman" w:hAnsi="Arial" w:cs="Arial"/>
                <w:b/>
                <w:bCs/>
                <w:color w:val="000000"/>
                <w:sz w:val="28"/>
                <w:szCs w:val="28"/>
                <w:lang w:eastAsia="en-GB"/>
              </w:rPr>
              <w:t xml:space="preserve"> </w:t>
            </w:r>
          </w:p>
          <w:p w:rsidR="00272E51" w:rsidRPr="00950FA4" w:rsidRDefault="00272E51" w:rsidP="004F6DD3">
            <w:pPr>
              <w:spacing w:after="0" w:line="240" w:lineRule="auto"/>
              <w:jc w:val="center"/>
              <w:rPr>
                <w:rFonts w:ascii="Times New Roman" w:eastAsia="Times New Roman" w:hAnsi="Times New Roman" w:cs="Times New Roman"/>
                <w:sz w:val="24"/>
                <w:szCs w:val="24"/>
                <w:lang w:eastAsia="en-GB"/>
              </w:rPr>
            </w:pPr>
            <w:r w:rsidRPr="00272E51">
              <w:rPr>
                <w:rFonts w:ascii="Arial" w:eastAsia="Times New Roman" w:hAnsi="Arial" w:cs="Arial"/>
                <w:b/>
                <w:color w:val="000000"/>
                <w:sz w:val="20"/>
                <w:szCs w:val="20"/>
                <w:lang w:eastAsia="en-GB"/>
              </w:rPr>
              <w:t>Year 2</w:t>
            </w:r>
            <w:r>
              <w:rPr>
                <w:rFonts w:ascii="Arial" w:eastAsia="Times New Roman" w:hAnsi="Arial" w:cs="Arial"/>
                <w:color w:val="000000"/>
                <w:lang w:eastAsia="en-GB"/>
              </w:rPr>
              <w:t xml:space="preserve">  </w:t>
            </w:r>
          </w:p>
        </w:tc>
      </w:tr>
      <w:tr w:rsidR="00272E51" w:rsidRPr="00950FA4" w:rsidTr="00272E51">
        <w:tc>
          <w:tcPr>
            <w:tcW w:w="4952"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950FA4" w:rsidRDefault="00272E51" w:rsidP="00272E51">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Weekly Maths Tasks (Aim to do 1 per day)</w:t>
            </w:r>
          </w:p>
        </w:tc>
        <w:tc>
          <w:tcPr>
            <w:tcW w:w="552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950FA4" w:rsidRDefault="00272E51" w:rsidP="00272E51">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Weekly Reading Tasks (Aim to do 1 per day)</w:t>
            </w:r>
          </w:p>
        </w:tc>
      </w:tr>
      <w:tr w:rsidR="00272E51" w:rsidRPr="00950FA4" w:rsidTr="00272E51">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6DD3" w:rsidRDefault="004F6DD3" w:rsidP="004F6DD3">
            <w:pPr>
              <w:numPr>
                <w:ilvl w:val="0"/>
                <w:numId w:val="19"/>
              </w:num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 Seesaw follow the link for 5 maths lessons with video clips and follow up activities.</w:t>
            </w:r>
          </w:p>
          <w:p w:rsidR="004F6DD3" w:rsidRDefault="004F6DD3" w:rsidP="004F6DD3">
            <w:pPr>
              <w:spacing w:after="0" w:line="240" w:lineRule="auto"/>
              <w:textAlignment w:val="baseline"/>
            </w:pPr>
            <w:hyperlink r:id="rId7" w:history="1">
              <w:r>
                <w:rPr>
                  <w:rStyle w:val="Hyperlink"/>
                </w:rPr>
                <w:t>https://whiterosemaths.com/homelearning/year-2/</w:t>
              </w:r>
            </w:hyperlink>
          </w:p>
          <w:p w:rsidR="004F6DD3" w:rsidRPr="000012C1" w:rsidRDefault="004F6DD3" w:rsidP="004F6DD3">
            <w:pPr>
              <w:spacing w:after="0" w:line="240" w:lineRule="auto"/>
              <w:ind w:left="720"/>
              <w:textAlignment w:val="baseline"/>
              <w:rPr>
                <w:rFonts w:ascii="Arial" w:hAnsi="Arial" w:cs="Arial"/>
                <w:sz w:val="18"/>
                <w:szCs w:val="18"/>
              </w:rPr>
            </w:pPr>
            <w:r w:rsidRPr="000012C1">
              <w:rPr>
                <w:rFonts w:ascii="Arial" w:hAnsi="Arial" w:cs="Arial"/>
                <w:sz w:val="18"/>
                <w:szCs w:val="18"/>
              </w:rPr>
              <w:t>Day 1) Recognise a third</w:t>
            </w:r>
          </w:p>
          <w:p w:rsidR="004F6DD3" w:rsidRPr="000012C1" w:rsidRDefault="004F6DD3" w:rsidP="004F6DD3">
            <w:pPr>
              <w:spacing w:after="0" w:line="240" w:lineRule="auto"/>
              <w:ind w:left="720"/>
              <w:textAlignment w:val="baseline"/>
              <w:rPr>
                <w:rFonts w:ascii="Arial" w:hAnsi="Arial" w:cs="Arial"/>
                <w:sz w:val="18"/>
                <w:szCs w:val="18"/>
              </w:rPr>
            </w:pPr>
            <w:r w:rsidRPr="000012C1">
              <w:rPr>
                <w:rFonts w:ascii="Arial" w:hAnsi="Arial" w:cs="Arial"/>
                <w:sz w:val="18"/>
                <w:szCs w:val="18"/>
              </w:rPr>
              <w:t>Day 2) Finding a third</w:t>
            </w:r>
          </w:p>
          <w:p w:rsidR="004F6DD3" w:rsidRPr="000012C1" w:rsidRDefault="004F6DD3" w:rsidP="004F6DD3">
            <w:pPr>
              <w:spacing w:after="0" w:line="240" w:lineRule="auto"/>
              <w:ind w:left="720"/>
              <w:textAlignment w:val="baseline"/>
              <w:rPr>
                <w:rFonts w:ascii="Arial" w:hAnsi="Arial" w:cs="Arial"/>
                <w:sz w:val="18"/>
                <w:szCs w:val="18"/>
              </w:rPr>
            </w:pPr>
            <w:r w:rsidRPr="000012C1">
              <w:rPr>
                <w:rFonts w:ascii="Arial" w:hAnsi="Arial" w:cs="Arial"/>
                <w:sz w:val="18"/>
                <w:szCs w:val="18"/>
              </w:rPr>
              <w:t>Day 3) Unit fractions</w:t>
            </w:r>
          </w:p>
          <w:p w:rsidR="004F6DD3" w:rsidRPr="000012C1" w:rsidRDefault="004F6DD3" w:rsidP="004F6DD3">
            <w:pPr>
              <w:spacing w:after="0" w:line="240" w:lineRule="auto"/>
              <w:ind w:left="720"/>
              <w:textAlignment w:val="baseline"/>
              <w:rPr>
                <w:rFonts w:ascii="Arial" w:hAnsi="Arial" w:cs="Arial"/>
                <w:sz w:val="18"/>
                <w:szCs w:val="18"/>
              </w:rPr>
            </w:pPr>
            <w:r>
              <w:rPr>
                <w:rFonts w:ascii="Arial" w:hAnsi="Arial" w:cs="Arial"/>
                <w:sz w:val="18"/>
                <w:szCs w:val="18"/>
              </w:rPr>
              <w:t>Day 4</w:t>
            </w:r>
            <w:r w:rsidRPr="000012C1">
              <w:rPr>
                <w:rFonts w:ascii="Arial" w:hAnsi="Arial" w:cs="Arial"/>
                <w:sz w:val="18"/>
                <w:szCs w:val="18"/>
              </w:rPr>
              <w:t>) Non unit fractions</w:t>
            </w:r>
          </w:p>
          <w:p w:rsidR="004F6DD3" w:rsidRPr="000012C1" w:rsidRDefault="004F6DD3" w:rsidP="004F6DD3">
            <w:pPr>
              <w:spacing w:after="0" w:line="240" w:lineRule="auto"/>
              <w:ind w:left="720"/>
              <w:textAlignment w:val="baseline"/>
              <w:rPr>
                <w:rFonts w:ascii="Arial" w:eastAsia="Times New Roman" w:hAnsi="Arial" w:cs="Arial"/>
                <w:color w:val="000000"/>
                <w:sz w:val="18"/>
                <w:szCs w:val="18"/>
                <w:lang w:eastAsia="en-GB"/>
              </w:rPr>
            </w:pPr>
            <w:r w:rsidRPr="000012C1">
              <w:rPr>
                <w:rFonts w:ascii="Arial" w:hAnsi="Arial" w:cs="Arial"/>
                <w:sz w:val="18"/>
                <w:szCs w:val="18"/>
              </w:rPr>
              <w:t>Day 5)</w:t>
            </w:r>
            <w:r>
              <w:rPr>
                <w:rFonts w:ascii="Arial" w:hAnsi="Arial" w:cs="Arial"/>
                <w:sz w:val="18"/>
                <w:szCs w:val="18"/>
              </w:rPr>
              <w:t xml:space="preserve"> Equivalence of a half and two quarters</w:t>
            </w:r>
          </w:p>
          <w:p w:rsidR="004F6DD3" w:rsidRDefault="004F6DD3" w:rsidP="004F6DD3">
            <w:pPr>
              <w:spacing w:after="0" w:line="240" w:lineRule="auto"/>
              <w:ind w:left="720"/>
              <w:textAlignment w:val="baseline"/>
              <w:rPr>
                <w:rFonts w:ascii="Arial" w:eastAsia="Times New Roman" w:hAnsi="Arial" w:cs="Arial"/>
                <w:color w:val="000000"/>
                <w:sz w:val="20"/>
                <w:szCs w:val="20"/>
                <w:lang w:eastAsia="en-GB"/>
              </w:rPr>
            </w:pPr>
          </w:p>
          <w:p w:rsidR="00272E51" w:rsidRPr="00950FA4" w:rsidRDefault="00272E51" w:rsidP="00272E51">
            <w:pPr>
              <w:numPr>
                <w:ilvl w:val="0"/>
                <w:numId w:val="1"/>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 xml:space="preserve">Working on </w:t>
            </w:r>
            <w:hyperlink r:id="rId8" w:history="1">
              <w:proofErr w:type="spellStart"/>
              <w:r w:rsidRPr="00950FA4">
                <w:rPr>
                  <w:rFonts w:ascii="Arial" w:eastAsia="Times New Roman" w:hAnsi="Arial" w:cs="Arial"/>
                  <w:color w:val="1155CC"/>
                  <w:sz w:val="20"/>
                  <w:szCs w:val="20"/>
                  <w:u w:val="single"/>
                  <w:lang w:eastAsia="en-GB"/>
                </w:rPr>
                <w:t>Numbots</w:t>
              </w:r>
              <w:proofErr w:type="spellEnd"/>
            </w:hyperlink>
            <w:r w:rsidRPr="00950FA4">
              <w:rPr>
                <w:rFonts w:ascii="Arial" w:eastAsia="Times New Roman" w:hAnsi="Arial" w:cs="Arial"/>
                <w:color w:val="000000"/>
                <w:sz w:val="20"/>
                <w:szCs w:val="20"/>
                <w:lang w:eastAsia="en-GB"/>
              </w:rPr>
              <w:t xml:space="preserve"> - your child will have an individual login to access this.</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p w:rsidR="00272E51" w:rsidRPr="00950FA4" w:rsidRDefault="00272E51" w:rsidP="00272E51">
            <w:pPr>
              <w:numPr>
                <w:ilvl w:val="0"/>
                <w:numId w:val="2"/>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 xml:space="preserve">Play on </w:t>
            </w:r>
            <w:hyperlink r:id="rId9" w:history="1">
              <w:r w:rsidRPr="00950FA4">
                <w:rPr>
                  <w:rFonts w:ascii="Arial" w:eastAsia="Times New Roman" w:hAnsi="Arial" w:cs="Arial"/>
                  <w:color w:val="1155CC"/>
                  <w:sz w:val="20"/>
                  <w:szCs w:val="20"/>
                  <w:u w:val="single"/>
                  <w:lang w:eastAsia="en-GB"/>
                </w:rPr>
                <w:t xml:space="preserve">The Mental </w:t>
              </w:r>
              <w:r w:rsidRPr="00950FA4">
                <w:rPr>
                  <w:rFonts w:ascii="Arial" w:eastAsia="Times New Roman" w:hAnsi="Arial" w:cs="Arial"/>
                  <w:color w:val="1155CC"/>
                  <w:sz w:val="20"/>
                  <w:szCs w:val="20"/>
                  <w:u w:val="single"/>
                  <w:lang w:eastAsia="en-GB"/>
                </w:rPr>
                <w:t>M</w:t>
              </w:r>
              <w:r w:rsidRPr="00950FA4">
                <w:rPr>
                  <w:rFonts w:ascii="Arial" w:eastAsia="Times New Roman" w:hAnsi="Arial" w:cs="Arial"/>
                  <w:color w:val="1155CC"/>
                  <w:sz w:val="20"/>
                  <w:szCs w:val="20"/>
                  <w:u w:val="single"/>
                  <w:lang w:eastAsia="en-GB"/>
                </w:rPr>
                <w:t>aths T</w:t>
              </w:r>
              <w:r w:rsidRPr="00950FA4">
                <w:rPr>
                  <w:rFonts w:ascii="Arial" w:eastAsia="Times New Roman" w:hAnsi="Arial" w:cs="Arial"/>
                  <w:color w:val="1155CC"/>
                  <w:sz w:val="20"/>
                  <w:szCs w:val="20"/>
                  <w:u w:val="single"/>
                  <w:lang w:eastAsia="en-GB"/>
                </w:rPr>
                <w:t>r</w:t>
              </w:r>
              <w:r w:rsidRPr="00950FA4">
                <w:rPr>
                  <w:rFonts w:ascii="Arial" w:eastAsia="Times New Roman" w:hAnsi="Arial" w:cs="Arial"/>
                  <w:color w:val="1155CC"/>
                  <w:sz w:val="20"/>
                  <w:szCs w:val="20"/>
                  <w:u w:val="single"/>
                  <w:lang w:eastAsia="en-GB"/>
                </w:rPr>
                <w:t>ain Game</w:t>
              </w:r>
            </w:hyperlink>
            <w:r w:rsidRPr="00950FA4">
              <w:rPr>
                <w:rFonts w:ascii="Arial" w:eastAsia="Times New Roman" w:hAnsi="Arial" w:cs="Arial"/>
                <w:color w:val="000000"/>
                <w:sz w:val="20"/>
                <w:szCs w:val="20"/>
                <w:lang w:eastAsia="en-GB"/>
              </w:rPr>
              <w:t xml:space="preserve"> -  practise adding, subtracting, multiplying or dividing. </w:t>
            </w:r>
          </w:p>
          <w:p w:rsidR="00272E51" w:rsidRPr="00950FA4" w:rsidRDefault="00272E51" w:rsidP="00272E51">
            <w:pPr>
              <w:spacing w:after="0" w:line="240" w:lineRule="auto"/>
              <w:ind w:left="720"/>
              <w:rPr>
                <w:rFonts w:ascii="Times New Roman" w:eastAsia="Times New Roman" w:hAnsi="Times New Roman" w:cs="Times New Roman"/>
                <w:sz w:val="24"/>
                <w:szCs w:val="24"/>
                <w:lang w:eastAsia="en-GB"/>
              </w:rPr>
            </w:pPr>
            <w:r w:rsidRPr="00950FA4">
              <w:rPr>
                <w:rFonts w:ascii="Arial" w:eastAsia="Times New Roman" w:hAnsi="Arial" w:cs="Arial"/>
                <w:color w:val="000000"/>
                <w:sz w:val="20"/>
                <w:szCs w:val="20"/>
                <w:lang w:eastAsia="en-GB"/>
              </w:rPr>
              <w:t> </w:t>
            </w:r>
          </w:p>
          <w:p w:rsidR="00272E51" w:rsidRPr="00950FA4" w:rsidRDefault="00272E51" w:rsidP="00272E51">
            <w:pPr>
              <w:numPr>
                <w:ilvl w:val="0"/>
                <w:numId w:val="3"/>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 xml:space="preserve">Practise counting in 2s, 5s and 10s. This </w:t>
            </w:r>
            <w:hyperlink r:id="rId10" w:history="1">
              <w:r w:rsidRPr="00950FA4">
                <w:rPr>
                  <w:rFonts w:ascii="Arial" w:eastAsia="Times New Roman" w:hAnsi="Arial" w:cs="Arial"/>
                  <w:color w:val="1155CC"/>
                  <w:sz w:val="20"/>
                  <w:szCs w:val="20"/>
                  <w:u w:val="single"/>
                  <w:lang w:eastAsia="en-GB"/>
                </w:rPr>
                <w:t>game</w:t>
              </w:r>
            </w:hyperlink>
            <w:r w:rsidRPr="00950FA4">
              <w:rPr>
                <w:rFonts w:ascii="Arial" w:eastAsia="Times New Roman" w:hAnsi="Arial" w:cs="Arial"/>
                <w:color w:val="000000"/>
                <w:sz w:val="20"/>
                <w:szCs w:val="20"/>
                <w:lang w:eastAsia="en-GB"/>
              </w:rPr>
              <w:t xml:space="preserve"> could support this.  </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p w:rsidR="00272E51" w:rsidRPr="00950FA4" w:rsidRDefault="00272E51" w:rsidP="00272E51">
            <w:pPr>
              <w:numPr>
                <w:ilvl w:val="0"/>
                <w:numId w:val="4"/>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Look in different rooms and go on a number hunt. How many items can you find that have numbers on them? What is the largest number you can find? What is the smallest number you can find? </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p w:rsidR="00272E51" w:rsidRPr="00950FA4" w:rsidRDefault="00272E51" w:rsidP="00272E51">
            <w:pPr>
              <w:numPr>
                <w:ilvl w:val="0"/>
                <w:numId w:val="5"/>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 xml:space="preserve">Practise making shapes on this online </w:t>
            </w:r>
            <w:hyperlink r:id="rId11" w:history="1">
              <w:r w:rsidRPr="00950FA4">
                <w:rPr>
                  <w:rFonts w:ascii="Arial" w:eastAsia="Times New Roman" w:hAnsi="Arial" w:cs="Arial"/>
                  <w:color w:val="1155CC"/>
                  <w:sz w:val="20"/>
                  <w:szCs w:val="20"/>
                  <w:u w:val="single"/>
                  <w:lang w:eastAsia="en-GB"/>
                </w:rPr>
                <w:t>geobo</w:t>
              </w:r>
              <w:r w:rsidRPr="00950FA4">
                <w:rPr>
                  <w:rFonts w:ascii="Arial" w:eastAsia="Times New Roman" w:hAnsi="Arial" w:cs="Arial"/>
                  <w:color w:val="1155CC"/>
                  <w:sz w:val="20"/>
                  <w:szCs w:val="20"/>
                  <w:u w:val="single"/>
                  <w:lang w:eastAsia="en-GB"/>
                </w:rPr>
                <w:t>a</w:t>
              </w:r>
              <w:r w:rsidRPr="00950FA4">
                <w:rPr>
                  <w:rFonts w:ascii="Arial" w:eastAsia="Times New Roman" w:hAnsi="Arial" w:cs="Arial"/>
                  <w:color w:val="1155CC"/>
                  <w:sz w:val="20"/>
                  <w:szCs w:val="20"/>
                  <w:u w:val="single"/>
                  <w:lang w:eastAsia="en-GB"/>
                </w:rPr>
                <w:t>rd</w:t>
              </w:r>
            </w:hyperlink>
            <w:r w:rsidRPr="00950FA4">
              <w:rPr>
                <w:rFonts w:ascii="Arial" w:eastAsia="Times New Roman" w:hAnsi="Arial" w:cs="Arial"/>
                <w:color w:val="000000"/>
                <w:sz w:val="20"/>
                <w:szCs w:val="20"/>
                <w:lang w:eastAsia="en-GB"/>
              </w:rPr>
              <w:t>. Once you have made the shape from one view, can you make it from another? How do you know it is still the same shape? </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p w:rsidR="00272E51" w:rsidRPr="00950FA4" w:rsidRDefault="00272E51" w:rsidP="00272E51">
            <w:pPr>
              <w:numPr>
                <w:ilvl w:val="0"/>
                <w:numId w:val="6"/>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Choose a number between 0 - 50. Make a poster showing how many different ways can you represent this number? </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6DD3" w:rsidRPr="00575237" w:rsidRDefault="004F6DD3" w:rsidP="004F6DD3">
            <w:pPr>
              <w:numPr>
                <w:ilvl w:val="0"/>
                <w:numId w:val="6"/>
              </w:numPr>
              <w:spacing w:after="0" w:line="240" w:lineRule="auto"/>
              <w:textAlignment w:val="baseline"/>
              <w:rPr>
                <w:rFonts w:ascii="Arial" w:eastAsia="Times New Roman" w:hAnsi="Arial" w:cs="Arial"/>
                <w:color w:val="000000"/>
                <w:sz w:val="18"/>
                <w:szCs w:val="18"/>
                <w:lang w:eastAsia="en-GB"/>
              </w:rPr>
            </w:pPr>
            <w:r w:rsidRPr="00CF42A7">
              <w:rPr>
                <w:rFonts w:ascii="Arial" w:hAnsi="Arial" w:cs="Arial"/>
                <w:sz w:val="18"/>
                <w:szCs w:val="18"/>
              </w:rPr>
              <w:t xml:space="preserve">Go on to Fiction Express </w:t>
            </w:r>
            <w:hyperlink r:id="rId12" w:history="1">
              <w:r>
                <w:rPr>
                  <w:rStyle w:val="Hyperlink"/>
                </w:rPr>
                <w:t>https://en.fictionexpress.com/</w:t>
              </w:r>
            </w:hyperlink>
          </w:p>
          <w:p w:rsidR="004F6DD3" w:rsidRPr="00CF42A7" w:rsidRDefault="004F6DD3" w:rsidP="004F6DD3">
            <w:pPr>
              <w:spacing w:after="0" w:line="240" w:lineRule="auto"/>
              <w:ind w:left="720"/>
              <w:textAlignment w:val="baseline"/>
              <w:rPr>
                <w:rFonts w:ascii="Arial" w:eastAsia="Times New Roman" w:hAnsi="Arial" w:cs="Arial"/>
                <w:color w:val="000000"/>
                <w:sz w:val="18"/>
                <w:szCs w:val="18"/>
                <w:lang w:eastAsia="en-GB"/>
              </w:rPr>
            </w:pPr>
            <w:r w:rsidRPr="00CF42A7">
              <w:rPr>
                <w:rFonts w:ascii="Arial" w:hAnsi="Arial" w:cs="Arial"/>
                <w:sz w:val="18"/>
                <w:szCs w:val="18"/>
              </w:rPr>
              <w:t xml:space="preserve">and </w:t>
            </w:r>
            <w:r>
              <w:rPr>
                <w:rFonts w:ascii="Arial" w:hAnsi="Arial" w:cs="Arial"/>
                <w:sz w:val="18"/>
                <w:szCs w:val="18"/>
              </w:rPr>
              <w:t>catch up on the first 5 chapters of</w:t>
            </w:r>
            <w:r w:rsidRPr="00CF42A7">
              <w:rPr>
                <w:rFonts w:ascii="Arial" w:hAnsi="Arial" w:cs="Arial"/>
                <w:sz w:val="18"/>
                <w:szCs w:val="18"/>
              </w:rPr>
              <w:t xml:space="preserve"> the new book </w:t>
            </w:r>
            <w:r>
              <w:rPr>
                <w:rFonts w:ascii="Arial" w:hAnsi="Arial" w:cs="Arial"/>
                <w:b/>
                <w:color w:val="FF0000"/>
                <w:sz w:val="18"/>
                <w:szCs w:val="18"/>
              </w:rPr>
              <w:t>‘Takeover</w:t>
            </w:r>
            <w:r w:rsidRPr="00CF42A7">
              <w:rPr>
                <w:rFonts w:ascii="Arial" w:hAnsi="Arial" w:cs="Arial"/>
                <w:b/>
                <w:color w:val="FF0000"/>
                <w:sz w:val="18"/>
                <w:szCs w:val="18"/>
              </w:rPr>
              <w:t>’</w:t>
            </w:r>
            <w:r>
              <w:rPr>
                <w:rFonts w:ascii="Arial" w:hAnsi="Arial" w:cs="Arial"/>
                <w:b/>
                <w:color w:val="FF0000"/>
                <w:sz w:val="18"/>
                <w:szCs w:val="18"/>
              </w:rPr>
              <w:t xml:space="preserve"> by Jan Burchett and Sara </w:t>
            </w:r>
            <w:proofErr w:type="spellStart"/>
            <w:r>
              <w:rPr>
                <w:rFonts w:ascii="Arial" w:hAnsi="Arial" w:cs="Arial"/>
                <w:b/>
                <w:color w:val="FF0000"/>
                <w:sz w:val="18"/>
                <w:szCs w:val="18"/>
              </w:rPr>
              <w:t>Vogler</w:t>
            </w:r>
            <w:proofErr w:type="spellEnd"/>
          </w:p>
          <w:p w:rsidR="004F6DD3" w:rsidRPr="00CF42A7" w:rsidRDefault="004F6DD3" w:rsidP="004F6DD3">
            <w:pPr>
              <w:numPr>
                <w:ilvl w:val="0"/>
                <w:numId w:val="6"/>
              </w:numPr>
              <w:spacing w:after="0" w:line="240" w:lineRule="auto"/>
              <w:textAlignment w:val="baseline"/>
              <w:rPr>
                <w:rFonts w:ascii="Arial" w:eastAsia="Times New Roman" w:hAnsi="Arial" w:cs="Arial"/>
                <w:color w:val="000000"/>
                <w:sz w:val="18"/>
                <w:szCs w:val="18"/>
                <w:lang w:eastAsia="en-GB"/>
              </w:rPr>
            </w:pPr>
            <w:r>
              <w:rPr>
                <w:rFonts w:ascii="Arial" w:hAnsi="Arial" w:cs="Arial"/>
                <w:sz w:val="18"/>
                <w:szCs w:val="18"/>
              </w:rPr>
              <w:t xml:space="preserve">Have a go at the </w:t>
            </w:r>
            <w:proofErr w:type="gramStart"/>
            <w:r>
              <w:rPr>
                <w:rFonts w:ascii="Arial" w:hAnsi="Arial" w:cs="Arial"/>
                <w:sz w:val="18"/>
                <w:szCs w:val="18"/>
              </w:rPr>
              <w:t>Quiz  and</w:t>
            </w:r>
            <w:proofErr w:type="gramEnd"/>
            <w:r>
              <w:rPr>
                <w:rFonts w:ascii="Arial" w:hAnsi="Arial" w:cs="Arial"/>
                <w:sz w:val="18"/>
                <w:szCs w:val="18"/>
              </w:rPr>
              <w:t xml:space="preserve"> Activities for each chapter</w:t>
            </w:r>
          </w:p>
          <w:p w:rsidR="004F6DD3" w:rsidRDefault="004F6DD3" w:rsidP="004F6DD3">
            <w:pPr>
              <w:spacing w:after="0" w:line="240" w:lineRule="auto"/>
              <w:ind w:left="360"/>
              <w:textAlignment w:val="baseline"/>
              <w:rPr>
                <w:rFonts w:ascii="Arial" w:eastAsia="Times New Roman" w:hAnsi="Arial" w:cs="Arial"/>
                <w:color w:val="000000"/>
                <w:sz w:val="20"/>
                <w:szCs w:val="20"/>
                <w:lang w:eastAsia="en-GB"/>
              </w:rPr>
            </w:pPr>
          </w:p>
          <w:p w:rsidR="00272E51" w:rsidRPr="00950FA4" w:rsidRDefault="00272E51" w:rsidP="004F6DD3">
            <w:pPr>
              <w:numPr>
                <w:ilvl w:val="0"/>
                <w:numId w:val="6"/>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Rea</w:t>
            </w:r>
            <w:r w:rsidR="004F6DD3">
              <w:rPr>
                <w:rFonts w:ascii="Arial" w:eastAsia="Times New Roman" w:hAnsi="Arial" w:cs="Arial"/>
                <w:color w:val="000000"/>
                <w:sz w:val="20"/>
                <w:szCs w:val="20"/>
                <w:lang w:eastAsia="en-GB"/>
              </w:rPr>
              <w:t>ding a variety of books at home</w:t>
            </w:r>
            <w:r w:rsidRPr="00950FA4">
              <w:rPr>
                <w:rFonts w:ascii="Arial" w:eastAsia="Times New Roman" w:hAnsi="Arial" w:cs="Arial"/>
                <w:color w:val="000000"/>
                <w:sz w:val="20"/>
                <w:szCs w:val="20"/>
                <w:lang w:eastAsia="en-GB"/>
              </w:rPr>
              <w:t xml:space="preserve">. This can be reading a book aloud </w:t>
            </w:r>
            <w:proofErr w:type="spellStart"/>
            <w:r w:rsidRPr="00950FA4">
              <w:rPr>
                <w:rFonts w:ascii="Arial" w:eastAsia="Times New Roman" w:hAnsi="Arial" w:cs="Arial"/>
                <w:color w:val="000000"/>
                <w:sz w:val="20"/>
                <w:szCs w:val="20"/>
                <w:lang w:eastAsia="en-GB"/>
              </w:rPr>
              <w:t>everyday</w:t>
            </w:r>
            <w:proofErr w:type="spellEnd"/>
            <w:r w:rsidRPr="00950FA4">
              <w:rPr>
                <w:rFonts w:ascii="Arial" w:eastAsia="Times New Roman" w:hAnsi="Arial" w:cs="Arial"/>
                <w:color w:val="000000"/>
                <w:sz w:val="20"/>
                <w:szCs w:val="20"/>
                <w:lang w:eastAsia="en-GB"/>
              </w:rPr>
              <w:t xml:space="preserve"> or sharing a book with an adult. </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p w:rsidR="00272E51" w:rsidRPr="00950FA4" w:rsidRDefault="00272E51" w:rsidP="004F6DD3">
            <w:pPr>
              <w:numPr>
                <w:ilvl w:val="0"/>
                <w:numId w:val="6"/>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Listen to the traditional story ‘</w:t>
            </w:r>
            <w:hyperlink r:id="rId13" w:history="1">
              <w:r w:rsidRPr="00950FA4">
                <w:rPr>
                  <w:rFonts w:ascii="Arial" w:eastAsia="Times New Roman" w:hAnsi="Arial" w:cs="Arial"/>
                  <w:color w:val="1155CC"/>
                  <w:sz w:val="20"/>
                  <w:szCs w:val="20"/>
                  <w:u w:val="single"/>
                  <w:lang w:eastAsia="en-GB"/>
                </w:rPr>
                <w:t xml:space="preserve">Jack </w:t>
              </w:r>
              <w:r w:rsidRPr="00950FA4">
                <w:rPr>
                  <w:rFonts w:ascii="Arial" w:eastAsia="Times New Roman" w:hAnsi="Arial" w:cs="Arial"/>
                  <w:color w:val="1155CC"/>
                  <w:sz w:val="20"/>
                  <w:szCs w:val="20"/>
                  <w:u w:val="single"/>
                  <w:lang w:eastAsia="en-GB"/>
                </w:rPr>
                <w:t>a</w:t>
              </w:r>
              <w:r w:rsidRPr="00950FA4">
                <w:rPr>
                  <w:rFonts w:ascii="Arial" w:eastAsia="Times New Roman" w:hAnsi="Arial" w:cs="Arial"/>
                  <w:color w:val="1155CC"/>
                  <w:sz w:val="20"/>
                  <w:szCs w:val="20"/>
                  <w:u w:val="single"/>
                  <w:lang w:eastAsia="en-GB"/>
                </w:rPr>
                <w:t>nd the Beanstalk’. </w:t>
              </w:r>
            </w:hyperlink>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p w:rsidR="00272E51" w:rsidRPr="00950FA4" w:rsidRDefault="00272E51" w:rsidP="004F6DD3">
            <w:pPr>
              <w:numPr>
                <w:ilvl w:val="0"/>
                <w:numId w:val="6"/>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Find a set of instructions for planting a seed or a bean. Read the instructions out aloud. Can you follow the instructions and plant a seed? Remember to keep watering it!  </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p w:rsidR="00272E51" w:rsidRPr="00950FA4" w:rsidRDefault="00272E51" w:rsidP="004F6DD3">
            <w:pPr>
              <w:numPr>
                <w:ilvl w:val="0"/>
                <w:numId w:val="6"/>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Read a non-fiction book</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p w:rsidR="00272E51" w:rsidRPr="00950FA4" w:rsidRDefault="00272E51" w:rsidP="004F6DD3">
            <w:pPr>
              <w:numPr>
                <w:ilvl w:val="0"/>
                <w:numId w:val="6"/>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Read an article from a newspaper or magazine to an adult.  </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tc>
      </w:tr>
      <w:tr w:rsidR="00272E51" w:rsidRPr="00950FA4" w:rsidTr="00272E51">
        <w:tc>
          <w:tcPr>
            <w:tcW w:w="4952"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950FA4" w:rsidRDefault="00272E51" w:rsidP="00272E51">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Weekly Phonics/Spellings </w:t>
            </w:r>
          </w:p>
          <w:p w:rsidR="00272E51" w:rsidRPr="00950FA4" w:rsidRDefault="00272E51" w:rsidP="00272E51">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Tasks (Aim to do 1 per day)</w:t>
            </w:r>
          </w:p>
        </w:tc>
        <w:tc>
          <w:tcPr>
            <w:tcW w:w="552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950FA4" w:rsidRDefault="00272E51" w:rsidP="00272E51">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Weekly Writing Tasks (Aim to do 1 per day)</w:t>
            </w:r>
          </w:p>
        </w:tc>
      </w:tr>
      <w:tr w:rsidR="00272E51" w:rsidRPr="00950FA4" w:rsidTr="00272E51">
        <w:trPr>
          <w:trHeight w:val="84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7D7C" w:rsidRPr="006A7D7C" w:rsidRDefault="006A7D7C" w:rsidP="00272E51">
            <w:pPr>
              <w:numPr>
                <w:ilvl w:val="0"/>
                <w:numId w:val="12"/>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Assess and review </w:t>
            </w:r>
            <w:proofErr w:type="gramStart"/>
            <w:r>
              <w:rPr>
                <w:rFonts w:ascii="Arial" w:eastAsia="Times New Roman" w:hAnsi="Arial" w:cs="Arial"/>
                <w:color w:val="000000"/>
                <w:sz w:val="20"/>
                <w:szCs w:val="20"/>
                <w:lang w:eastAsia="en-GB"/>
              </w:rPr>
              <w:t>this half term’s spellings</w:t>
            </w:r>
            <w:proofErr w:type="gramEnd"/>
            <w:r>
              <w:rPr>
                <w:rFonts w:ascii="Arial" w:eastAsia="Times New Roman" w:hAnsi="Arial" w:cs="Arial"/>
                <w:color w:val="000000"/>
                <w:sz w:val="20"/>
                <w:szCs w:val="20"/>
                <w:lang w:eastAsia="en-GB"/>
              </w:rPr>
              <w:t xml:space="preserve">. Spot Mr Whoops’ mistakes on the </w:t>
            </w:r>
            <w:proofErr w:type="spellStart"/>
            <w:r>
              <w:rPr>
                <w:rFonts w:ascii="Arial" w:eastAsia="Times New Roman" w:hAnsi="Arial" w:cs="Arial"/>
                <w:color w:val="000000"/>
                <w:sz w:val="20"/>
                <w:szCs w:val="20"/>
                <w:lang w:eastAsia="en-GB"/>
              </w:rPr>
              <w:t>powerpoint</w:t>
            </w:r>
            <w:proofErr w:type="spellEnd"/>
            <w:r>
              <w:rPr>
                <w:rFonts w:ascii="Arial" w:eastAsia="Times New Roman" w:hAnsi="Arial" w:cs="Arial"/>
                <w:color w:val="000000"/>
                <w:sz w:val="20"/>
                <w:szCs w:val="20"/>
                <w:lang w:eastAsia="en-GB"/>
              </w:rPr>
              <w:t xml:space="preserve"> and have a go at some of the activities.</w:t>
            </w:r>
          </w:p>
          <w:p w:rsidR="00272E51" w:rsidRPr="00950FA4" w:rsidRDefault="006A7D7C" w:rsidP="00272E51">
            <w:pPr>
              <w:numPr>
                <w:ilvl w:val="0"/>
                <w:numId w:val="12"/>
              </w:numPr>
              <w:spacing w:after="0" w:line="240" w:lineRule="auto"/>
              <w:textAlignment w:val="baseline"/>
              <w:rPr>
                <w:rFonts w:ascii="Arial" w:eastAsia="Times New Roman" w:hAnsi="Arial" w:cs="Arial"/>
                <w:color w:val="000000"/>
                <w:sz w:val="20"/>
                <w:szCs w:val="20"/>
                <w:lang w:eastAsia="en-GB"/>
              </w:rPr>
            </w:pPr>
            <w:hyperlink r:id="rId14" w:history="1">
              <w:r>
                <w:rPr>
                  <w:rStyle w:val="Hyperlink"/>
                </w:rPr>
                <w:t>https://www.twinkl.co.uk/resource/tp-l-243-planit-english-y2-term-2b-assess-and-review-spelling-pack</w:t>
              </w:r>
            </w:hyperlink>
            <w:r w:rsidR="00272E51" w:rsidRPr="00950FA4">
              <w:rPr>
                <w:rFonts w:ascii="Arial" w:eastAsia="Times New Roman" w:hAnsi="Arial" w:cs="Arial"/>
                <w:color w:val="000000"/>
                <w:sz w:val="20"/>
                <w:szCs w:val="20"/>
                <w:lang w:eastAsia="en-GB"/>
              </w:rPr>
              <w:t>Daily phonics - your child to practice their sounds and blend words. Interactive games found on link below.  </w:t>
            </w:r>
          </w:p>
          <w:p w:rsidR="00272E51" w:rsidRPr="00950FA4" w:rsidRDefault="00272E51" w:rsidP="00272E51">
            <w:pPr>
              <w:numPr>
                <w:ilvl w:val="0"/>
                <w:numId w:val="12"/>
              </w:numPr>
              <w:spacing w:after="0" w:line="240" w:lineRule="auto"/>
              <w:textAlignment w:val="baseline"/>
              <w:rPr>
                <w:rFonts w:ascii="Arial" w:eastAsia="Times New Roman" w:hAnsi="Arial" w:cs="Arial"/>
                <w:color w:val="000000"/>
                <w:sz w:val="20"/>
                <w:szCs w:val="20"/>
                <w:lang w:eastAsia="en-GB"/>
              </w:rPr>
            </w:pPr>
            <w:hyperlink r:id="rId15" w:history="1">
              <w:r w:rsidRPr="00950FA4">
                <w:rPr>
                  <w:rFonts w:ascii="Arial" w:eastAsia="Times New Roman" w:hAnsi="Arial" w:cs="Arial"/>
                  <w:color w:val="1155CC"/>
                  <w:sz w:val="20"/>
                  <w:szCs w:val="20"/>
                  <w:u w:val="single"/>
                  <w:lang w:eastAsia="en-GB"/>
                </w:rPr>
                <w:t>Phonics play </w:t>
              </w:r>
            </w:hyperlink>
          </w:p>
          <w:p w:rsidR="00272E51" w:rsidRPr="00950FA4" w:rsidRDefault="00272E51" w:rsidP="00272E51">
            <w:pPr>
              <w:numPr>
                <w:ilvl w:val="0"/>
                <w:numId w:val="12"/>
              </w:numPr>
              <w:spacing w:after="0" w:line="240" w:lineRule="auto"/>
              <w:textAlignment w:val="baseline"/>
              <w:rPr>
                <w:rFonts w:ascii="Arial" w:eastAsia="Times New Roman" w:hAnsi="Arial" w:cs="Arial"/>
                <w:color w:val="000000"/>
                <w:sz w:val="20"/>
                <w:szCs w:val="20"/>
                <w:lang w:eastAsia="en-GB"/>
              </w:rPr>
            </w:pPr>
            <w:hyperlink r:id="rId16" w:history="1">
              <w:r w:rsidRPr="00950FA4">
                <w:rPr>
                  <w:rFonts w:ascii="Arial" w:eastAsia="Times New Roman" w:hAnsi="Arial" w:cs="Arial"/>
                  <w:color w:val="1155CC"/>
                  <w:sz w:val="20"/>
                  <w:szCs w:val="20"/>
                  <w:u w:val="single"/>
                  <w:lang w:eastAsia="en-GB"/>
                </w:rPr>
                <w:t>Top Marks</w:t>
              </w:r>
            </w:hyperlink>
            <w:r w:rsidRPr="00950FA4">
              <w:rPr>
                <w:rFonts w:ascii="Arial" w:eastAsia="Times New Roman" w:hAnsi="Arial" w:cs="Arial"/>
                <w:color w:val="000000"/>
                <w:sz w:val="20"/>
                <w:szCs w:val="20"/>
                <w:lang w:eastAsia="en-GB"/>
              </w:rPr>
              <w:t> </w:t>
            </w:r>
          </w:p>
          <w:p w:rsidR="00272E51" w:rsidRPr="00950FA4" w:rsidRDefault="00272E51" w:rsidP="00272E51">
            <w:pPr>
              <w:numPr>
                <w:ilvl w:val="0"/>
                <w:numId w:val="12"/>
              </w:numPr>
              <w:spacing w:after="0" w:line="240" w:lineRule="auto"/>
              <w:textAlignment w:val="baseline"/>
              <w:rPr>
                <w:rFonts w:ascii="Arial" w:eastAsia="Times New Roman" w:hAnsi="Arial" w:cs="Arial"/>
                <w:color w:val="000000"/>
                <w:sz w:val="20"/>
                <w:szCs w:val="20"/>
                <w:lang w:eastAsia="en-GB"/>
              </w:rPr>
            </w:pPr>
            <w:hyperlink r:id="rId17" w:history="1">
              <w:r w:rsidRPr="00950FA4">
                <w:rPr>
                  <w:rFonts w:ascii="Arial" w:eastAsia="Times New Roman" w:hAnsi="Arial" w:cs="Arial"/>
                  <w:color w:val="1155CC"/>
                  <w:sz w:val="20"/>
                  <w:szCs w:val="20"/>
                  <w:u w:val="single"/>
                  <w:lang w:eastAsia="en-GB"/>
                </w:rPr>
                <w:t>Spelling</w:t>
              </w:r>
            </w:hyperlink>
            <w:r w:rsidRPr="00950FA4">
              <w:rPr>
                <w:rFonts w:ascii="Arial" w:eastAsia="Times New Roman" w:hAnsi="Arial" w:cs="Arial"/>
                <w:color w:val="000000"/>
                <w:sz w:val="20"/>
                <w:szCs w:val="20"/>
                <w:lang w:eastAsia="en-GB"/>
              </w:rPr>
              <w:t> </w:t>
            </w:r>
          </w:p>
          <w:p w:rsidR="00272E51" w:rsidRPr="00950FA4" w:rsidRDefault="00272E51" w:rsidP="00272E51">
            <w:pPr>
              <w:numPr>
                <w:ilvl w:val="0"/>
                <w:numId w:val="12"/>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Spell the days of the week</w:t>
            </w:r>
          </w:p>
          <w:p w:rsidR="00272E51" w:rsidRPr="00950FA4" w:rsidRDefault="00272E51" w:rsidP="00272E51">
            <w:pPr>
              <w:numPr>
                <w:ilvl w:val="0"/>
                <w:numId w:val="12"/>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Spell common exception words </w:t>
            </w:r>
          </w:p>
          <w:p w:rsidR="00272E51" w:rsidRPr="00950FA4" w:rsidRDefault="00272E51" w:rsidP="00272E51">
            <w:pPr>
              <w:numPr>
                <w:ilvl w:val="0"/>
                <w:numId w:val="12"/>
              </w:numPr>
              <w:spacing w:after="0" w:line="240" w:lineRule="auto"/>
              <w:textAlignment w:val="baseline"/>
              <w:rPr>
                <w:rFonts w:ascii="Arial" w:eastAsia="Times New Roman" w:hAnsi="Arial" w:cs="Arial"/>
                <w:color w:val="000000"/>
                <w:sz w:val="20"/>
                <w:szCs w:val="20"/>
                <w:lang w:eastAsia="en-GB"/>
              </w:rPr>
            </w:pPr>
            <w:hyperlink r:id="rId18" w:history="1">
              <w:r w:rsidRPr="00950FA4">
                <w:rPr>
                  <w:rFonts w:ascii="Arial" w:eastAsia="Times New Roman" w:hAnsi="Arial" w:cs="Arial"/>
                  <w:color w:val="1155CC"/>
                  <w:sz w:val="20"/>
                  <w:szCs w:val="20"/>
                  <w:u w:val="single"/>
                  <w:lang w:eastAsia="en-GB"/>
                </w:rPr>
                <w:t>Spelling City</w:t>
              </w:r>
            </w:hyperlink>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2E51" w:rsidRPr="00950FA4" w:rsidRDefault="00272E51" w:rsidP="00272E51">
            <w:pPr>
              <w:numPr>
                <w:ilvl w:val="0"/>
                <w:numId w:val="13"/>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lastRenderedPageBreak/>
              <w:t>Draw a picture of your house and label it.</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p w:rsidR="00272E51" w:rsidRPr="00950FA4" w:rsidRDefault="00272E51" w:rsidP="00272E51">
            <w:pPr>
              <w:numPr>
                <w:ilvl w:val="0"/>
                <w:numId w:val="14"/>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Write sentences using adjectives to describe a room in your house. </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p w:rsidR="00272E51" w:rsidRPr="00950FA4" w:rsidRDefault="00272E51" w:rsidP="00272E51">
            <w:pPr>
              <w:numPr>
                <w:ilvl w:val="0"/>
                <w:numId w:val="15"/>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Hide and seek: Write a set of instructions on how to find something in your bedroom. Think about the positional language to help find the object. </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p w:rsidR="00272E51" w:rsidRPr="00950FA4" w:rsidRDefault="00272E51" w:rsidP="00272E51">
            <w:pPr>
              <w:numPr>
                <w:ilvl w:val="0"/>
                <w:numId w:val="16"/>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Diary: Keep a diary of things that happen outside one of the windows in your house. Write down sentences using suffixes. Try to use exclamation marks. </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p w:rsidR="00272E51" w:rsidRPr="00950FA4" w:rsidRDefault="00272E51" w:rsidP="006A7D7C">
            <w:pPr>
              <w:numPr>
                <w:ilvl w:val="0"/>
                <w:numId w:val="17"/>
              </w:numPr>
              <w:spacing w:after="0" w:line="240" w:lineRule="auto"/>
              <w:textAlignment w:val="baseline"/>
              <w:rPr>
                <w:rFonts w:ascii="Times New Roman" w:eastAsia="Times New Roman" w:hAnsi="Times New Roman" w:cs="Times New Roman"/>
                <w:sz w:val="24"/>
                <w:szCs w:val="24"/>
                <w:lang w:eastAsia="en-GB"/>
              </w:rPr>
            </w:pPr>
            <w:r w:rsidRPr="00950FA4">
              <w:rPr>
                <w:rFonts w:ascii="Arial" w:eastAsia="Times New Roman" w:hAnsi="Arial" w:cs="Arial"/>
                <w:color w:val="000000"/>
                <w:sz w:val="20"/>
                <w:szCs w:val="20"/>
                <w:lang w:eastAsia="en-GB"/>
              </w:rPr>
              <w:lastRenderedPageBreak/>
              <w:t>Draw a map of one of the rooms in your house. What symbols could you have? Where will you place items? </w:t>
            </w:r>
            <w:bookmarkStart w:id="0" w:name="_GoBack"/>
            <w:bookmarkEnd w:id="0"/>
          </w:p>
        </w:tc>
      </w:tr>
      <w:tr w:rsidR="00272E51" w:rsidRPr="00950FA4" w:rsidTr="00272E51">
        <w:trPr>
          <w:trHeight w:val="420"/>
        </w:trPr>
        <w:tc>
          <w:tcPr>
            <w:tcW w:w="10480"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950FA4" w:rsidRDefault="00272E51" w:rsidP="00272E51">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lang w:eastAsia="en-GB"/>
              </w:rPr>
              <w:lastRenderedPageBreak/>
              <w:t>Learning Project - to be done throughout the week: View point </w:t>
            </w:r>
          </w:p>
        </w:tc>
      </w:tr>
      <w:tr w:rsidR="00272E51" w:rsidRPr="00950FA4" w:rsidTr="00272E51">
        <w:trPr>
          <w:trHeight w:val="420"/>
        </w:trPr>
        <w:tc>
          <w:tcPr>
            <w:tcW w:w="10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2E51" w:rsidRPr="00950FA4" w:rsidRDefault="00272E51" w:rsidP="00272E51">
            <w:pPr>
              <w:spacing w:after="0" w:line="240" w:lineRule="auto"/>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p w:rsidR="00272E51" w:rsidRDefault="00272E51" w:rsidP="00272E51">
            <w:pPr>
              <w:spacing w:after="0" w:line="240" w:lineRule="auto"/>
              <w:rPr>
                <w:rFonts w:ascii="Arial" w:eastAsia="Times New Roman" w:hAnsi="Arial" w:cs="Arial"/>
                <w:color w:val="000000"/>
                <w:sz w:val="20"/>
                <w:szCs w:val="20"/>
                <w:lang w:eastAsia="en-GB"/>
              </w:rPr>
            </w:pPr>
            <w:r w:rsidRPr="00950FA4">
              <w:rPr>
                <w:rFonts w:ascii="Arial" w:eastAsia="Times New Roman" w:hAnsi="Arial" w:cs="Arial"/>
                <w:b/>
                <w:bCs/>
                <w:color w:val="000000"/>
                <w:sz w:val="20"/>
                <w:szCs w:val="20"/>
                <w:u w:val="single"/>
                <w:lang w:eastAsia="en-GB"/>
              </w:rPr>
              <w:t xml:space="preserve">Using your senses: </w:t>
            </w:r>
            <w:r w:rsidRPr="00950FA4">
              <w:rPr>
                <w:rFonts w:ascii="Arial" w:eastAsia="Times New Roman" w:hAnsi="Arial" w:cs="Arial"/>
                <w:color w:val="000000"/>
                <w:sz w:val="20"/>
                <w:szCs w:val="20"/>
                <w:lang w:eastAsia="en-GB"/>
              </w:rPr>
              <w:t>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p w:rsidR="00272E51" w:rsidRDefault="00272E51" w:rsidP="00272E51">
            <w:pPr>
              <w:spacing w:after="0" w:line="240" w:lineRule="auto"/>
              <w:rPr>
                <w:rFonts w:ascii="Arial" w:eastAsia="Times New Roman" w:hAnsi="Arial" w:cs="Arial"/>
                <w:color w:val="000000"/>
                <w:sz w:val="20"/>
                <w:szCs w:val="20"/>
                <w:lang w:eastAsia="en-GB"/>
              </w:rPr>
            </w:pPr>
            <w:r w:rsidRPr="00950FA4">
              <w:rPr>
                <w:rFonts w:ascii="Arial" w:eastAsia="Times New Roman" w:hAnsi="Arial" w:cs="Arial"/>
                <w:b/>
                <w:bCs/>
                <w:color w:val="222222"/>
                <w:sz w:val="20"/>
                <w:szCs w:val="20"/>
                <w:u w:val="single"/>
                <w:lang w:eastAsia="en-GB"/>
              </w:rPr>
              <w:t xml:space="preserve">A ‘feely bag’ - </w:t>
            </w:r>
            <w:r w:rsidRPr="00950FA4">
              <w:rPr>
                <w:rFonts w:ascii="Arial" w:eastAsia="Times New Roman" w:hAnsi="Arial" w:cs="Arial"/>
                <w:color w:val="222222"/>
                <w:sz w:val="20"/>
                <w:szCs w:val="20"/>
                <w:u w:val="single"/>
                <w:lang w:eastAsia="en-GB"/>
              </w:rPr>
              <w:t>f</w:t>
            </w:r>
            <w:r w:rsidRPr="00950FA4">
              <w:rPr>
                <w:rFonts w:ascii="Arial" w:eastAsia="Times New Roman" w:hAnsi="Arial" w:cs="Arial"/>
                <w:color w:val="222222"/>
                <w:sz w:val="20"/>
                <w:szCs w:val="20"/>
                <w:lang w:eastAsia="en-GB"/>
              </w:rPr>
              <w:t>ind six objects, such as a hairbrush, a tube of toothpaste, a packet of biscuits, an ice cream scoop, a packet of tissues and a wooden spoon. You will</w:t>
            </w:r>
            <w:r w:rsidRPr="00950FA4">
              <w:rPr>
                <w:rFonts w:ascii="Arial" w:eastAsia="Times New Roman" w:hAnsi="Arial" w:cs="Arial"/>
                <w:color w:val="000000"/>
                <w:sz w:val="20"/>
                <w:szCs w:val="20"/>
                <w:lang w:eastAsia="en-GB"/>
              </w:rPr>
              <w:t xml:space="preserve"> also need something to act as a blindfold. Imagine what it would be like if you could never see because you were blind and you had to learn to rely on your other senses instead. Play with a partner and see who guesses most of the objects. </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p w:rsidR="00272E51" w:rsidRDefault="00272E51" w:rsidP="00272E51">
            <w:pPr>
              <w:spacing w:after="0" w:line="240" w:lineRule="auto"/>
              <w:rPr>
                <w:rFonts w:ascii="Arial" w:eastAsia="Times New Roman" w:hAnsi="Arial" w:cs="Arial"/>
                <w:color w:val="000000"/>
                <w:sz w:val="20"/>
                <w:szCs w:val="20"/>
                <w:lang w:eastAsia="en-GB"/>
              </w:rPr>
            </w:pPr>
            <w:r w:rsidRPr="00950FA4">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60288" behindDoc="1" locked="0" layoutInCell="1" allowOverlap="1" wp14:anchorId="3B22D2E4" wp14:editId="42015B68">
                  <wp:simplePos x="0" y="0"/>
                  <wp:positionH relativeFrom="column">
                    <wp:posOffset>63500</wp:posOffset>
                  </wp:positionH>
                  <wp:positionV relativeFrom="paragraph">
                    <wp:posOffset>104140</wp:posOffset>
                  </wp:positionV>
                  <wp:extent cx="628650" cy="628650"/>
                  <wp:effectExtent l="0" t="0" r="0" b="0"/>
                  <wp:wrapTight wrapText="bothSides">
                    <wp:wrapPolygon edited="0">
                      <wp:start x="0" y="0"/>
                      <wp:lineTo x="0" y="20945"/>
                      <wp:lineTo x="20945" y="20945"/>
                      <wp:lineTo x="20945" y="0"/>
                      <wp:lineTo x="0" y="0"/>
                    </wp:wrapPolygon>
                  </wp:wrapTight>
                  <wp:docPr id="2" name="Picture 2" descr="Image result for through the mirror anthony brow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rough the mirror anthony brow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FA4">
              <w:rPr>
                <w:rFonts w:ascii="Arial" w:eastAsia="Times New Roman" w:hAnsi="Arial" w:cs="Arial"/>
                <w:b/>
                <w:bCs/>
                <w:color w:val="000000"/>
                <w:sz w:val="20"/>
                <w:szCs w:val="20"/>
                <w:u w:val="single"/>
                <w:lang w:eastAsia="en-GB"/>
              </w:rPr>
              <w:t>Find a mirror in the house:</w:t>
            </w:r>
            <w:r w:rsidRPr="00950FA4">
              <w:rPr>
                <w:rFonts w:ascii="Arial" w:eastAsia="Times New Roman" w:hAnsi="Arial" w:cs="Arial"/>
                <w:color w:val="000000"/>
                <w:sz w:val="20"/>
                <w:szCs w:val="20"/>
                <w:lang w:eastAsia="en-GB"/>
              </w:rPr>
              <w:t xml:space="preserve"> What can they see? Imagine if they were able to walk into the mirror. What do they think you would see? Listen to the story ‘</w:t>
            </w:r>
            <w:hyperlink r:id="rId20" w:history="1">
              <w:r w:rsidRPr="00950FA4">
                <w:rPr>
                  <w:rFonts w:ascii="Arial" w:eastAsia="Times New Roman" w:hAnsi="Arial" w:cs="Arial"/>
                  <w:color w:val="1155CC"/>
                  <w:sz w:val="20"/>
                  <w:szCs w:val="20"/>
                  <w:u w:val="single"/>
                  <w:lang w:eastAsia="en-GB"/>
                </w:rPr>
                <w:t>Through the Magi</w:t>
              </w:r>
              <w:r w:rsidRPr="00950FA4">
                <w:rPr>
                  <w:rFonts w:ascii="Arial" w:eastAsia="Times New Roman" w:hAnsi="Arial" w:cs="Arial"/>
                  <w:color w:val="1155CC"/>
                  <w:sz w:val="20"/>
                  <w:szCs w:val="20"/>
                  <w:u w:val="single"/>
                  <w:lang w:eastAsia="en-GB"/>
                </w:rPr>
                <w:t>c</w:t>
              </w:r>
              <w:r w:rsidRPr="00950FA4">
                <w:rPr>
                  <w:rFonts w:ascii="Arial" w:eastAsia="Times New Roman" w:hAnsi="Arial" w:cs="Arial"/>
                  <w:color w:val="1155CC"/>
                  <w:sz w:val="20"/>
                  <w:szCs w:val="20"/>
                  <w:u w:val="single"/>
                  <w:lang w:eastAsia="en-GB"/>
                </w:rPr>
                <w:t xml:space="preserve"> Mirror’</w:t>
              </w:r>
            </w:hyperlink>
            <w:r w:rsidRPr="00950FA4">
              <w:rPr>
                <w:rFonts w:ascii="Arial" w:eastAsia="Times New Roman" w:hAnsi="Arial" w:cs="Arial"/>
                <w:color w:val="000000"/>
                <w:sz w:val="20"/>
                <w:szCs w:val="20"/>
                <w:lang w:eastAsia="en-GB"/>
              </w:rPr>
              <w:t xml:space="preserve"> 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p w:rsidR="00272E51" w:rsidRDefault="00272E51" w:rsidP="00272E51">
            <w:pPr>
              <w:spacing w:after="0" w:line="240" w:lineRule="auto"/>
              <w:rPr>
                <w:rFonts w:ascii="Arial" w:eastAsia="Times New Roman" w:hAnsi="Arial" w:cs="Arial"/>
                <w:color w:val="000000"/>
                <w:sz w:val="20"/>
                <w:szCs w:val="20"/>
                <w:lang w:eastAsia="en-GB"/>
              </w:rPr>
            </w:pPr>
            <w:r w:rsidRPr="00950FA4">
              <w:rPr>
                <w:rFonts w:ascii="Arial" w:eastAsia="Times New Roman" w:hAnsi="Arial" w:cs="Arial"/>
                <w:b/>
                <w:bCs/>
                <w:color w:val="000000"/>
                <w:sz w:val="20"/>
                <w:szCs w:val="20"/>
                <w:u w:val="single"/>
                <w:lang w:eastAsia="en-GB"/>
              </w:rPr>
              <w:t>Find a place in the house</w:t>
            </w:r>
            <w:r w:rsidRPr="00950FA4">
              <w:rPr>
                <w:rFonts w:ascii="Arial" w:eastAsia="Times New Roman" w:hAnsi="Arial" w:cs="Arial"/>
                <w:color w:val="000000"/>
                <w:sz w:val="20"/>
                <w:szCs w:val="20"/>
                <w:lang w:eastAsia="en-GB"/>
              </w:rPr>
              <w:t>. Look around what they can see. Sketch what they can see. What is on the left hand side of them? What is the right hand side of them? Does it change if they sit in another part of the house? Make a list of all the things and compare. </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p>
          <w:p w:rsidR="00272E51" w:rsidRPr="00950FA4" w:rsidRDefault="00272E51" w:rsidP="00272E51">
            <w:pPr>
              <w:spacing w:after="720" w:line="240" w:lineRule="auto"/>
              <w:rPr>
                <w:rFonts w:ascii="Times New Roman" w:eastAsia="Times New Roman" w:hAnsi="Times New Roman" w:cs="Times New Roman"/>
                <w:sz w:val="24"/>
                <w:szCs w:val="24"/>
                <w:lang w:eastAsia="en-GB"/>
              </w:rPr>
            </w:pPr>
            <w:r w:rsidRPr="00950FA4">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61312" behindDoc="1" locked="0" layoutInCell="1" allowOverlap="1" wp14:anchorId="491C71CF" wp14:editId="6346E18C">
                  <wp:simplePos x="0" y="0"/>
                  <wp:positionH relativeFrom="column">
                    <wp:posOffset>5368925</wp:posOffset>
                  </wp:positionH>
                  <wp:positionV relativeFrom="paragraph">
                    <wp:posOffset>588010</wp:posOffset>
                  </wp:positionV>
                  <wp:extent cx="1133475" cy="790575"/>
                  <wp:effectExtent l="0" t="0" r="9525" b="9525"/>
                  <wp:wrapTight wrapText="bothSides">
                    <wp:wrapPolygon edited="0">
                      <wp:start x="0" y="0"/>
                      <wp:lineTo x="0" y="21340"/>
                      <wp:lineTo x="21418" y="21340"/>
                      <wp:lineTo x="21418" y="0"/>
                      <wp:lineTo x="0" y="0"/>
                    </wp:wrapPolygon>
                  </wp:wrapTight>
                  <wp:docPr id="1" name="Picture 1" descr="https://lh3.googleusercontent.com/Aj5kRUELHNABS7XAf_pZu49f-_HXO35AEXoPydfYjVP-WqAv7L0THWIbo97WAcCWRk8aYyBiFvJI9V_Qp1AtqT3vjY1qvkqVl-kJpPeemRlBdgQBJ6YGoHWIPi2ApaVaPlbI-R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Aj5kRUELHNABS7XAf_pZu49f-_HXO35AEXoPydfYjVP-WqAv7L0THWIbo97WAcCWRk8aYyBiFvJI9V_Qp1AtqT3vjY1qvkqVl-kJpPeemRlBdgQBJ6YGoHWIPi2ApaVaPlbI-RY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34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FA4">
              <w:rPr>
                <w:rFonts w:ascii="Arial" w:eastAsia="Times New Roman" w:hAnsi="Arial" w:cs="Arial"/>
                <w:b/>
                <w:bCs/>
                <w:color w:val="000000"/>
                <w:sz w:val="20"/>
                <w:szCs w:val="20"/>
                <w:u w:val="single"/>
                <w:lang w:eastAsia="en-GB"/>
              </w:rPr>
              <w:t>Read the stories:</w:t>
            </w:r>
            <w:r w:rsidRPr="00950FA4">
              <w:rPr>
                <w:rFonts w:ascii="Arial" w:eastAsia="Times New Roman" w:hAnsi="Arial" w:cs="Arial"/>
                <w:color w:val="000000"/>
                <w:sz w:val="20"/>
                <w:szCs w:val="20"/>
                <w:lang w:eastAsia="en-GB"/>
              </w:rPr>
              <w:t xml:space="preserve"> G</w:t>
            </w:r>
            <w:r>
              <w:rPr>
                <w:rFonts w:ascii="Arial" w:eastAsia="Times New Roman" w:hAnsi="Arial" w:cs="Arial"/>
                <w:color w:val="000000"/>
                <w:sz w:val="20"/>
                <w:szCs w:val="20"/>
                <w:lang w:eastAsia="en-GB"/>
              </w:rPr>
              <w:t>oldilocks and the Three Bears, </w:t>
            </w:r>
            <w:r w:rsidRPr="00950FA4">
              <w:rPr>
                <w:rFonts w:ascii="Arial" w:eastAsia="Times New Roman" w:hAnsi="Arial" w:cs="Arial"/>
                <w:color w:val="000000"/>
                <w:sz w:val="20"/>
                <w:szCs w:val="20"/>
                <w:lang w:eastAsia="en-GB"/>
              </w:rPr>
              <w:t>Jack and</w:t>
            </w:r>
            <w:r>
              <w:rPr>
                <w:rFonts w:ascii="Arial" w:eastAsia="Times New Roman" w:hAnsi="Arial" w:cs="Arial"/>
                <w:color w:val="000000"/>
                <w:sz w:val="20"/>
                <w:szCs w:val="20"/>
                <w:lang w:eastAsia="en-GB"/>
              </w:rPr>
              <w:t xml:space="preserve"> the Beanstalk and Cinderella. </w:t>
            </w:r>
            <w:r w:rsidRPr="00950FA4">
              <w:rPr>
                <w:rFonts w:ascii="Arial" w:eastAsia="Times New Roman" w:hAnsi="Arial" w:cs="Arial"/>
                <w:color w:val="000000"/>
                <w:sz w:val="20"/>
                <w:szCs w:val="20"/>
                <w:lang w:eastAsia="en-GB"/>
              </w:rPr>
              <w:t xml:space="preserve">The characters will be going to see Judge Jenny. Can they persuade Judge Jenny to see the story from their point of </w:t>
            </w:r>
            <w:proofErr w:type="gramStart"/>
            <w:r w:rsidRPr="00950FA4">
              <w:rPr>
                <w:rFonts w:ascii="Arial" w:eastAsia="Times New Roman" w:hAnsi="Arial" w:cs="Arial"/>
                <w:color w:val="000000"/>
                <w:sz w:val="20"/>
                <w:szCs w:val="20"/>
                <w:lang w:eastAsia="en-GB"/>
              </w:rPr>
              <w:t>view.</w:t>
            </w:r>
            <w:proofErr w:type="gramEnd"/>
            <w:r w:rsidRPr="00950FA4">
              <w:rPr>
                <w:rFonts w:ascii="Arial" w:eastAsia="Times New Roman" w:hAnsi="Arial" w:cs="Arial"/>
                <w:color w:val="000000"/>
                <w:sz w:val="20"/>
                <w:szCs w:val="20"/>
                <w:lang w:eastAsia="en-GB"/>
              </w:rPr>
              <w:t xml:space="preserve"> Watch these </w:t>
            </w:r>
            <w:hyperlink r:id="rId22" w:history="1">
              <w:r w:rsidRPr="00950FA4">
                <w:rPr>
                  <w:rFonts w:ascii="Arial" w:eastAsia="Times New Roman" w:hAnsi="Arial" w:cs="Arial"/>
                  <w:color w:val="1155CC"/>
                  <w:sz w:val="20"/>
                  <w:szCs w:val="20"/>
                  <w:u w:val="single"/>
                  <w:lang w:eastAsia="en-GB"/>
                </w:rPr>
                <w:t>links</w:t>
              </w:r>
            </w:hyperlink>
            <w:r w:rsidRPr="00950FA4">
              <w:rPr>
                <w:rFonts w:ascii="Arial" w:eastAsia="Times New Roman" w:hAnsi="Arial" w:cs="Arial"/>
                <w:color w:val="000000"/>
                <w:sz w:val="20"/>
                <w:szCs w:val="20"/>
                <w:lang w:eastAsia="en-GB"/>
              </w:rPr>
              <w:t xml:space="preserve"> to help Judge Jenny to decide. Now it’s their turn… read the stories Little Red Riding Hood, Three Little Pigs and Gingerbread Man. Imagine they are going to be one of the characters from the story and an adult is going to be Judge Jenny. What would they say to Judge Jenny? How could they persuade her? </w:t>
            </w:r>
          </w:p>
          <w:p w:rsidR="00272E51" w:rsidRPr="00950FA4" w:rsidRDefault="00272E51" w:rsidP="00272E51">
            <w:pPr>
              <w:spacing w:after="720" w:line="240" w:lineRule="auto"/>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u w:val="single"/>
                <w:lang w:eastAsia="en-GB"/>
              </w:rPr>
              <w:t>School Uniform</w:t>
            </w:r>
            <w:r w:rsidRPr="00950FA4">
              <w:rPr>
                <w:rFonts w:ascii="Arial" w:eastAsia="Times New Roman" w:hAnsi="Arial" w:cs="Arial"/>
                <w:color w:val="000000"/>
                <w:sz w:val="20"/>
                <w:szCs w:val="20"/>
                <w:lang w:eastAsia="en-GB"/>
              </w:rPr>
              <w:t>: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debate. </w:t>
            </w:r>
          </w:p>
          <w:p w:rsidR="00272E51" w:rsidRDefault="00272E51" w:rsidP="00272E51">
            <w:pPr>
              <w:spacing w:after="0" w:line="240" w:lineRule="auto"/>
              <w:rPr>
                <w:rFonts w:ascii="Arial" w:eastAsia="Times New Roman" w:hAnsi="Arial" w:cs="Arial"/>
                <w:color w:val="000000"/>
                <w:sz w:val="20"/>
                <w:szCs w:val="20"/>
                <w:lang w:eastAsia="en-GB"/>
              </w:rPr>
            </w:pPr>
            <w:r w:rsidRPr="00950FA4">
              <w:rPr>
                <w:rFonts w:ascii="Arial" w:eastAsia="Times New Roman" w:hAnsi="Arial" w:cs="Arial"/>
                <w:b/>
                <w:bCs/>
                <w:color w:val="000000"/>
                <w:sz w:val="20"/>
                <w:szCs w:val="20"/>
                <w:u w:val="single"/>
                <w:lang w:eastAsia="en-GB"/>
              </w:rPr>
              <w:t>Could you design a new school logo?</w:t>
            </w:r>
            <w:r w:rsidRPr="00950FA4">
              <w:rPr>
                <w:rFonts w:ascii="Arial" w:eastAsia="Times New Roman" w:hAnsi="Arial" w:cs="Arial"/>
                <w:color w:val="000000"/>
                <w:sz w:val="20"/>
                <w:szCs w:val="20"/>
                <w:lang w:eastAsia="en-GB"/>
              </w:rPr>
              <w:t xml:space="preserve"> Ask your child to think about their current logo now. </w:t>
            </w:r>
          </w:p>
          <w:p w:rsidR="00272E51" w:rsidRPr="00950FA4" w:rsidRDefault="00272E51" w:rsidP="00272E51">
            <w:pPr>
              <w:spacing w:after="720" w:line="240" w:lineRule="auto"/>
              <w:rPr>
                <w:rFonts w:ascii="Times New Roman" w:eastAsia="Times New Roman" w:hAnsi="Times New Roman" w:cs="Times New Roman"/>
                <w:sz w:val="24"/>
                <w:szCs w:val="24"/>
                <w:lang w:eastAsia="en-GB"/>
              </w:rPr>
            </w:pPr>
            <w:r w:rsidRPr="00950FA4">
              <w:rPr>
                <w:rFonts w:ascii="Arial" w:eastAsia="Times New Roman" w:hAnsi="Arial" w:cs="Arial"/>
                <w:color w:val="000000"/>
                <w:sz w:val="20"/>
                <w:szCs w:val="20"/>
                <w:lang w:eastAsia="en-GB"/>
              </w:rPr>
              <w:t xml:space="preserve">What does it </w:t>
            </w:r>
            <w:proofErr w:type="gramStart"/>
            <w:r w:rsidRPr="00950FA4">
              <w:rPr>
                <w:rFonts w:ascii="Arial" w:eastAsia="Times New Roman" w:hAnsi="Arial" w:cs="Arial"/>
                <w:color w:val="000000"/>
                <w:sz w:val="20"/>
                <w:szCs w:val="20"/>
                <w:lang w:eastAsia="en-GB"/>
              </w:rPr>
              <w:t>represent ?</w:t>
            </w:r>
            <w:proofErr w:type="gramEnd"/>
            <w:r w:rsidRPr="00950FA4">
              <w:rPr>
                <w:rFonts w:ascii="Arial" w:eastAsia="Times New Roman" w:hAnsi="Arial" w:cs="Arial"/>
                <w:color w:val="000000"/>
                <w:sz w:val="20"/>
                <w:szCs w:val="20"/>
                <w:lang w:eastAsia="en-GB"/>
              </w:rPr>
              <w:t xml:space="preserve"> What could they add or change? Is there something that represents their school or area recently that people would recognise? Look at the shape of the logo. Would they keep it the same or change it? </w:t>
            </w:r>
          </w:p>
        </w:tc>
      </w:tr>
      <w:tr w:rsidR="00272E51" w:rsidRPr="00950FA4" w:rsidTr="00272E51">
        <w:trPr>
          <w:trHeight w:val="420"/>
        </w:trPr>
        <w:tc>
          <w:tcPr>
            <w:tcW w:w="10480"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950FA4" w:rsidRDefault="00272E51" w:rsidP="00272E51">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lang w:eastAsia="en-GB"/>
              </w:rPr>
              <w:t>Additional learning resources parents may wish to engage with</w:t>
            </w:r>
          </w:p>
        </w:tc>
      </w:tr>
      <w:tr w:rsidR="00272E51" w:rsidRPr="00950FA4" w:rsidTr="00272E51">
        <w:trPr>
          <w:trHeight w:val="420"/>
        </w:trPr>
        <w:tc>
          <w:tcPr>
            <w:tcW w:w="10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2E51" w:rsidRPr="00950FA4" w:rsidRDefault="00272E51" w:rsidP="00272E51">
            <w:pPr>
              <w:spacing w:after="0" w:line="240" w:lineRule="auto"/>
              <w:rPr>
                <w:rFonts w:ascii="Times New Roman" w:eastAsia="Times New Roman" w:hAnsi="Times New Roman" w:cs="Times New Roman"/>
                <w:sz w:val="24"/>
                <w:szCs w:val="24"/>
                <w:lang w:eastAsia="en-GB"/>
              </w:rPr>
            </w:pPr>
            <w:hyperlink r:id="rId23" w:history="1">
              <w:r w:rsidRPr="00950FA4">
                <w:rPr>
                  <w:rFonts w:ascii="Arial" w:eastAsia="Times New Roman" w:hAnsi="Arial" w:cs="Arial"/>
                  <w:b/>
                  <w:bCs/>
                  <w:color w:val="1155CC"/>
                  <w:u w:val="single"/>
                  <w:lang w:eastAsia="en-GB"/>
                </w:rPr>
                <w:t xml:space="preserve">Classroom Secrets Learning Packs </w:t>
              </w:r>
            </w:hyperlink>
            <w:r w:rsidRPr="00950FA4">
              <w:rPr>
                <w:rFonts w:ascii="Arial" w:eastAsia="Times New Roman" w:hAnsi="Arial" w:cs="Arial"/>
                <w:b/>
                <w:bCs/>
                <w:color w:val="000000"/>
                <w:lang w:eastAsia="en-GB"/>
              </w:rPr>
              <w:t xml:space="preserve">- </w:t>
            </w:r>
            <w:r w:rsidRPr="00950FA4">
              <w:rPr>
                <w:rFonts w:ascii="Arial" w:eastAsia="Times New Roman" w:hAnsi="Arial" w:cs="Arial"/>
                <w:color w:val="000000"/>
                <w:lang w:eastAsia="en-GB"/>
              </w:rPr>
              <w:t>These packs are split into different year groups and include activities linked to reading, writing, maths and practical ideas you can do around the home. </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hyperlink r:id="rId24" w:history="1">
              <w:proofErr w:type="spellStart"/>
              <w:r w:rsidRPr="00950FA4">
                <w:rPr>
                  <w:rFonts w:ascii="Arial" w:eastAsia="Times New Roman" w:hAnsi="Arial" w:cs="Arial"/>
                  <w:b/>
                  <w:bCs/>
                  <w:color w:val="1155CC"/>
                  <w:u w:val="single"/>
                  <w:lang w:eastAsia="en-GB"/>
                </w:rPr>
                <w:t>Twinkl</w:t>
              </w:r>
              <w:proofErr w:type="spellEnd"/>
            </w:hyperlink>
            <w:r w:rsidRPr="00950FA4">
              <w:rPr>
                <w:rFonts w:ascii="Arial" w:eastAsia="Times New Roman" w:hAnsi="Arial" w:cs="Arial"/>
                <w:b/>
                <w:bCs/>
                <w:color w:val="000000"/>
                <w:lang w:eastAsia="en-GB"/>
              </w:rPr>
              <w:t xml:space="preserve"> - </w:t>
            </w:r>
            <w:r w:rsidRPr="00950FA4">
              <w:rPr>
                <w:rFonts w:ascii="Arial" w:eastAsia="Times New Roman" w:hAnsi="Arial" w:cs="Arial"/>
                <w:color w:val="000000"/>
                <w:lang w:eastAsia="en-GB"/>
              </w:rPr>
              <w:t>to access these resources click on the link and sign up using your own email address and creating your own password. Use the offer code UKTWINKLHELPS. </w:t>
            </w:r>
          </w:p>
          <w:p w:rsidR="00272E51" w:rsidRPr="00950FA4" w:rsidRDefault="00272E51" w:rsidP="00272E51">
            <w:pPr>
              <w:spacing w:after="0" w:line="240" w:lineRule="auto"/>
              <w:rPr>
                <w:rFonts w:ascii="Times New Roman" w:eastAsia="Times New Roman" w:hAnsi="Times New Roman" w:cs="Times New Roman"/>
                <w:sz w:val="24"/>
                <w:szCs w:val="24"/>
                <w:lang w:eastAsia="en-GB"/>
              </w:rPr>
            </w:pPr>
            <w:hyperlink r:id="rId25" w:history="1">
              <w:proofErr w:type="spellStart"/>
              <w:r w:rsidRPr="00950FA4">
                <w:rPr>
                  <w:rFonts w:ascii="Arial" w:eastAsia="Times New Roman" w:hAnsi="Arial" w:cs="Arial"/>
                  <w:b/>
                  <w:bCs/>
                  <w:color w:val="1155CC"/>
                  <w:u w:val="single"/>
                  <w:lang w:eastAsia="en-GB"/>
                </w:rPr>
                <w:t>Headteacherchat</w:t>
              </w:r>
              <w:proofErr w:type="spellEnd"/>
            </w:hyperlink>
            <w:r w:rsidRPr="00950FA4">
              <w:rPr>
                <w:rFonts w:ascii="Arial" w:eastAsia="Times New Roman" w:hAnsi="Arial" w:cs="Arial"/>
                <w:color w:val="000000"/>
                <w:lang w:eastAsia="en-GB"/>
              </w:rPr>
              <w:t xml:space="preserve"> - This is a blog that has links to various learning platforms. Lots of these are free to access. </w:t>
            </w:r>
          </w:p>
        </w:tc>
      </w:tr>
    </w:tbl>
    <w:p w:rsidR="00950FA4" w:rsidRDefault="00950FA4"/>
    <w:p w:rsidR="00950FA4" w:rsidRPr="00950FA4" w:rsidRDefault="00950FA4" w:rsidP="00950FA4"/>
    <w:p w:rsidR="00950FA4" w:rsidRDefault="00950FA4" w:rsidP="00950FA4"/>
    <w:p w:rsidR="000151E1" w:rsidRPr="00950FA4" w:rsidRDefault="000151E1" w:rsidP="00950FA4">
      <w:pPr>
        <w:tabs>
          <w:tab w:val="left" w:pos="1065"/>
        </w:tabs>
      </w:pPr>
    </w:p>
    <w:sectPr w:rsidR="000151E1" w:rsidRPr="00950FA4" w:rsidSect="00950F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536"/>
    <w:multiLevelType w:val="multilevel"/>
    <w:tmpl w:val="5398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769"/>
    <w:multiLevelType w:val="multilevel"/>
    <w:tmpl w:val="472C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A2CBA"/>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E4B6F"/>
    <w:multiLevelType w:val="multilevel"/>
    <w:tmpl w:val="59D6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21C7D"/>
    <w:multiLevelType w:val="multilevel"/>
    <w:tmpl w:val="193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F3447"/>
    <w:multiLevelType w:val="multilevel"/>
    <w:tmpl w:val="749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76222"/>
    <w:multiLevelType w:val="multilevel"/>
    <w:tmpl w:val="022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A7034"/>
    <w:multiLevelType w:val="multilevel"/>
    <w:tmpl w:val="7CE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B4046"/>
    <w:multiLevelType w:val="multilevel"/>
    <w:tmpl w:val="082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9A1712"/>
    <w:multiLevelType w:val="multilevel"/>
    <w:tmpl w:val="6F84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B531D"/>
    <w:multiLevelType w:val="multilevel"/>
    <w:tmpl w:val="826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42788"/>
    <w:multiLevelType w:val="multilevel"/>
    <w:tmpl w:val="93E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87A63"/>
    <w:multiLevelType w:val="multilevel"/>
    <w:tmpl w:val="F70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046A8F"/>
    <w:multiLevelType w:val="multilevel"/>
    <w:tmpl w:val="9E44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F87139"/>
    <w:multiLevelType w:val="multilevel"/>
    <w:tmpl w:val="BE4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73D39"/>
    <w:multiLevelType w:val="multilevel"/>
    <w:tmpl w:val="FAA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1A7596"/>
    <w:multiLevelType w:val="multilevel"/>
    <w:tmpl w:val="7A7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A44A8C"/>
    <w:multiLevelType w:val="multilevel"/>
    <w:tmpl w:val="447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B2A36"/>
    <w:multiLevelType w:val="multilevel"/>
    <w:tmpl w:val="188C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0"/>
  </w:num>
  <w:num w:numId="4">
    <w:abstractNumId w:val="12"/>
  </w:num>
  <w:num w:numId="5">
    <w:abstractNumId w:val="18"/>
  </w:num>
  <w:num w:numId="6">
    <w:abstractNumId w:val="3"/>
  </w:num>
  <w:num w:numId="7">
    <w:abstractNumId w:val="9"/>
  </w:num>
  <w:num w:numId="8">
    <w:abstractNumId w:val="16"/>
  </w:num>
  <w:num w:numId="9">
    <w:abstractNumId w:val="8"/>
  </w:num>
  <w:num w:numId="10">
    <w:abstractNumId w:val="1"/>
  </w:num>
  <w:num w:numId="11">
    <w:abstractNumId w:val="4"/>
  </w:num>
  <w:num w:numId="12">
    <w:abstractNumId w:val="7"/>
  </w:num>
  <w:num w:numId="13">
    <w:abstractNumId w:val="6"/>
  </w:num>
  <w:num w:numId="14">
    <w:abstractNumId w:val="10"/>
  </w:num>
  <w:num w:numId="15">
    <w:abstractNumId w:val="17"/>
  </w:num>
  <w:num w:numId="16">
    <w:abstractNumId w:val="14"/>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A4"/>
    <w:rsid w:val="000151E1"/>
    <w:rsid w:val="001F421E"/>
    <w:rsid w:val="00272E51"/>
    <w:rsid w:val="004F6DD3"/>
    <w:rsid w:val="006A7D7C"/>
    <w:rsid w:val="00950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D300"/>
  <w15:chartTrackingRefBased/>
  <w15:docId w15:val="{DD905F44-1612-4792-8505-74355B86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F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50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www.bbc.co.uk/teach/school-radio/english-ks1-jack-and-the-beanstalk-episode-1/zjfwkmn" TargetMode="External"/><Relationship Id="rId18" Type="http://schemas.openxmlformats.org/officeDocument/2006/relationships/hyperlink" Target="https://www.spellingcity.com/spelling-games-vocabulary-game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hiterosemaths.com/homelearning/year-2/" TargetMode="External"/><Relationship Id="rId12" Type="http://schemas.openxmlformats.org/officeDocument/2006/relationships/hyperlink" Target="https://en.fictionexpress.com/" TargetMode="External"/><Relationship Id="rId17" Type="http://schemas.openxmlformats.org/officeDocument/2006/relationships/hyperlink" Target="https://www.topmarks.co.uk/english-games/5-7-years/words-and-spelling" TargetMode="External"/><Relationship Id="rId25"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topmarks.co.uk/english-games/5-7-years/letters-and-sounds" TargetMode="External"/><Relationship Id="rId20" Type="http://schemas.openxmlformats.org/officeDocument/2006/relationships/hyperlink" Target="https://www.youtube.com/watch?v=Hwo36IjsB4o"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pps.mathlearningcenter.org/geoboard/"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jpeg"/><Relationship Id="rId15" Type="http://schemas.openxmlformats.org/officeDocument/2006/relationships/hyperlink" Target="https://www.phonicsplay.co.uk/" TargetMode="External"/><Relationship Id="rId23" Type="http://schemas.openxmlformats.org/officeDocument/2006/relationships/hyperlink" Target="https://classroomsecrets.co.uk/free-home-learning-packs/" TargetMode="External"/><Relationship Id="rId28" Type="http://schemas.openxmlformats.org/officeDocument/2006/relationships/customXml" Target="../customXml/item1.xml"/><Relationship Id="rId10" Type="http://schemas.openxmlformats.org/officeDocument/2006/relationships/hyperlink" Target="http://www.sheppardsoftware.com/mathgames/earlymath/BalloonPopSkip.htm"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opmarks.co.uk/maths-games/mental-maths-train" TargetMode="External"/><Relationship Id="rId14" Type="http://schemas.openxmlformats.org/officeDocument/2006/relationships/hyperlink" Target="https://www.twinkl.co.uk/resource/tp-l-243-planit-english-y2-term-2b-assess-and-review-spelling-pack" TargetMode="External"/><Relationship Id="rId22" Type="http://schemas.openxmlformats.org/officeDocument/2006/relationships/hyperlink" Target="https://www.bbc.co.uk/bitesize/topics/zngg87h/"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B496D-04C3-4FD0-821C-024044FA10DD}"/>
</file>

<file path=customXml/itemProps2.xml><?xml version="1.0" encoding="utf-8"?>
<ds:datastoreItem xmlns:ds="http://schemas.openxmlformats.org/officeDocument/2006/customXml" ds:itemID="{F0587072-2541-414B-B9F8-8A87FF0FFA5D}"/>
</file>

<file path=customXml/itemProps3.xml><?xml version="1.0" encoding="utf-8"?>
<ds:datastoreItem xmlns:ds="http://schemas.openxmlformats.org/officeDocument/2006/customXml" ds:itemID="{EA70935B-2CDF-4957-8F0A-4EDF80CCDC35}"/>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Elizabeth Madin</cp:lastModifiedBy>
  <cp:revision>2</cp:revision>
  <dcterms:created xsi:type="dcterms:W3CDTF">2020-04-10T10:39:00Z</dcterms:created>
  <dcterms:modified xsi:type="dcterms:W3CDTF">2020-04-10T10:39:00Z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